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C93" w:rsidRDefault="007B6C93" w:rsidP="007B6C93">
      <w:pPr>
        <w:rPr>
          <w:b/>
          <w:sz w:val="56"/>
          <w:szCs w:val="56"/>
        </w:rPr>
      </w:pPr>
      <w:r w:rsidRPr="00131D36">
        <w:rPr>
          <w:b/>
          <w:sz w:val="56"/>
          <w:szCs w:val="56"/>
        </w:rPr>
        <w:t xml:space="preserve">Norwegian Support to the Strengthening of Capacity of </w:t>
      </w:r>
      <w:proofErr w:type="spellStart"/>
      <w:r w:rsidRPr="00131D36">
        <w:rPr>
          <w:b/>
          <w:sz w:val="56"/>
          <w:szCs w:val="56"/>
        </w:rPr>
        <w:t>Bunda</w:t>
      </w:r>
      <w:proofErr w:type="spellEnd"/>
      <w:r w:rsidRPr="00131D36">
        <w:rPr>
          <w:b/>
          <w:sz w:val="56"/>
          <w:szCs w:val="56"/>
        </w:rPr>
        <w:t xml:space="preserve"> College of Agriculture (now Lilongwe University of Agriculture &amp; Natural Resources)</w:t>
      </w:r>
      <w:r w:rsidR="00144EE4">
        <w:rPr>
          <w:b/>
          <w:sz w:val="56"/>
          <w:szCs w:val="56"/>
        </w:rPr>
        <w:t xml:space="preserve"> – BCA/LUAN</w:t>
      </w:r>
      <w:r w:rsidR="004C725B">
        <w:rPr>
          <w:b/>
          <w:sz w:val="56"/>
          <w:szCs w:val="56"/>
        </w:rPr>
        <w:t>A</w:t>
      </w:r>
      <w:r w:rsidR="00144EE4">
        <w:rPr>
          <w:b/>
          <w:sz w:val="56"/>
          <w:szCs w:val="56"/>
        </w:rPr>
        <w:t>R</w:t>
      </w:r>
    </w:p>
    <w:p w:rsidR="00A57D69" w:rsidRPr="00A57D69" w:rsidRDefault="00A57D69" w:rsidP="007B6C93">
      <w:pPr>
        <w:rPr>
          <w:b/>
          <w:sz w:val="56"/>
          <w:szCs w:val="56"/>
        </w:rPr>
      </w:pPr>
    </w:p>
    <w:p w:rsidR="007B6C93" w:rsidRPr="005E51FA" w:rsidRDefault="007B6C93" w:rsidP="007B6C93">
      <w:pPr>
        <w:rPr>
          <w:sz w:val="40"/>
          <w:szCs w:val="40"/>
        </w:rPr>
      </w:pPr>
      <w:r w:rsidRPr="005E51FA">
        <w:rPr>
          <w:sz w:val="40"/>
          <w:szCs w:val="40"/>
        </w:rPr>
        <w:t xml:space="preserve">A </w:t>
      </w:r>
      <w:r>
        <w:rPr>
          <w:sz w:val="40"/>
          <w:szCs w:val="40"/>
        </w:rPr>
        <w:t xml:space="preserve">country </w:t>
      </w:r>
      <w:r w:rsidRPr="005E51FA">
        <w:rPr>
          <w:sz w:val="40"/>
          <w:szCs w:val="40"/>
        </w:rPr>
        <w:t>case study in the evaluation of Norwegian support to capacity development</w:t>
      </w:r>
    </w:p>
    <w:p w:rsidR="00A57D69" w:rsidRDefault="00A57D69" w:rsidP="007B6C93">
      <w:pPr>
        <w:rPr>
          <w:sz w:val="40"/>
          <w:szCs w:val="40"/>
        </w:rPr>
      </w:pPr>
    </w:p>
    <w:p w:rsidR="007B6C93" w:rsidRPr="005E51FA" w:rsidRDefault="007B6C93" w:rsidP="007B6C93">
      <w:pPr>
        <w:rPr>
          <w:sz w:val="40"/>
          <w:szCs w:val="40"/>
        </w:rPr>
      </w:pPr>
      <w:r>
        <w:rPr>
          <w:sz w:val="40"/>
          <w:szCs w:val="40"/>
        </w:rPr>
        <w:t>Final</w:t>
      </w:r>
    </w:p>
    <w:p w:rsidR="007B6C93" w:rsidRPr="005E51FA" w:rsidRDefault="007B6C93" w:rsidP="007B6C93">
      <w:pPr>
        <w:rPr>
          <w:sz w:val="40"/>
          <w:szCs w:val="40"/>
        </w:rPr>
      </w:pPr>
    </w:p>
    <w:p w:rsidR="007B6C93" w:rsidRPr="005E51FA" w:rsidRDefault="007B6C93" w:rsidP="007B6C93">
      <w:pPr>
        <w:rPr>
          <w:sz w:val="40"/>
          <w:szCs w:val="40"/>
        </w:rPr>
      </w:pPr>
      <w:r>
        <w:rPr>
          <w:sz w:val="40"/>
          <w:szCs w:val="40"/>
        </w:rPr>
        <w:t>Sept</w:t>
      </w:r>
      <w:r w:rsidRPr="005E51FA">
        <w:rPr>
          <w:sz w:val="40"/>
          <w:szCs w:val="40"/>
        </w:rPr>
        <w:t xml:space="preserve"> 2015</w:t>
      </w:r>
    </w:p>
    <w:p w:rsidR="007B6C93" w:rsidRDefault="007B6C93" w:rsidP="007B6C93">
      <w:pPr>
        <w:rPr>
          <w:sz w:val="40"/>
          <w:szCs w:val="40"/>
        </w:rPr>
      </w:pPr>
    </w:p>
    <w:p w:rsidR="00A57D69" w:rsidRPr="005E51FA" w:rsidRDefault="00A57D69" w:rsidP="007B6C93">
      <w:pPr>
        <w:rPr>
          <w:sz w:val="40"/>
          <w:szCs w:val="40"/>
        </w:rPr>
      </w:pPr>
    </w:p>
    <w:p w:rsidR="007B6C93" w:rsidRDefault="007B6C93" w:rsidP="007B6C93">
      <w:pPr>
        <w:rPr>
          <w:sz w:val="40"/>
          <w:szCs w:val="40"/>
        </w:rPr>
      </w:pPr>
      <w:r>
        <w:rPr>
          <w:sz w:val="40"/>
          <w:szCs w:val="40"/>
        </w:rPr>
        <w:t>John Markie</w:t>
      </w:r>
    </w:p>
    <w:p w:rsidR="000A59E8" w:rsidRPr="00B913BB" w:rsidRDefault="000A59E8" w:rsidP="000A5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40"/>
          <w:szCs w:val="40"/>
          <w:lang w:eastAsia="en-GB"/>
        </w:rPr>
      </w:pPr>
      <w:proofErr w:type="spellStart"/>
      <w:r w:rsidRPr="00B913BB">
        <w:rPr>
          <w:rFonts w:eastAsia="Times New Roman" w:cs="Courier New"/>
          <w:sz w:val="40"/>
          <w:szCs w:val="40"/>
          <w:lang w:eastAsia="en-GB"/>
        </w:rPr>
        <w:t>Mavuto</w:t>
      </w:r>
      <w:proofErr w:type="spellEnd"/>
      <w:r w:rsidRPr="00B913BB">
        <w:rPr>
          <w:rFonts w:eastAsia="Times New Roman" w:cs="Courier New"/>
          <w:sz w:val="40"/>
          <w:szCs w:val="40"/>
          <w:lang w:eastAsia="en-GB"/>
        </w:rPr>
        <w:t xml:space="preserve"> </w:t>
      </w:r>
      <w:proofErr w:type="spellStart"/>
      <w:r w:rsidRPr="00B913BB">
        <w:rPr>
          <w:rFonts w:eastAsia="Times New Roman" w:cs="Courier New"/>
          <w:sz w:val="40"/>
          <w:szCs w:val="40"/>
          <w:lang w:eastAsia="en-GB"/>
        </w:rPr>
        <w:t>Kapyepye</w:t>
      </w:r>
      <w:proofErr w:type="spellEnd"/>
    </w:p>
    <w:p w:rsidR="007B6C93" w:rsidRPr="00131D36" w:rsidRDefault="007B6C93" w:rsidP="007B6C93">
      <w:pPr>
        <w:rPr>
          <w:b/>
          <w:sz w:val="56"/>
          <w:szCs w:val="56"/>
        </w:rPr>
      </w:pPr>
    </w:p>
    <w:p w:rsidR="007B6C93" w:rsidRDefault="007B6C93" w:rsidP="007B6C93">
      <w:pPr>
        <w:rPr>
          <w:b/>
          <w:sz w:val="28"/>
          <w:szCs w:val="28"/>
        </w:rPr>
      </w:pPr>
      <w:r>
        <w:rPr>
          <w:b/>
          <w:sz w:val="28"/>
          <w:szCs w:val="28"/>
        </w:rPr>
        <w:br w:type="page"/>
      </w:r>
    </w:p>
    <w:sdt>
      <w:sdtPr>
        <w:rPr>
          <w:rFonts w:asciiTheme="minorHAnsi" w:eastAsiaTheme="minorHAnsi" w:hAnsiTheme="minorHAnsi" w:cstheme="minorBidi"/>
          <w:b w:val="0"/>
          <w:bCs w:val="0"/>
          <w:color w:val="auto"/>
          <w:sz w:val="22"/>
          <w:szCs w:val="22"/>
          <w:lang w:val="en-GB"/>
        </w:rPr>
        <w:id w:val="34129587"/>
        <w:docPartObj>
          <w:docPartGallery w:val="Table of Contents"/>
          <w:docPartUnique/>
        </w:docPartObj>
      </w:sdtPr>
      <w:sdtEndPr/>
      <w:sdtContent>
        <w:p w:rsidR="00E863DA" w:rsidRPr="00F076CC" w:rsidRDefault="00473EBF" w:rsidP="00F37EC7">
          <w:pPr>
            <w:pStyle w:val="TOCHeading"/>
            <w:rPr>
              <w:rFonts w:asciiTheme="minorHAnsi" w:hAnsiTheme="minorHAnsi" w:cs="Arial"/>
              <w:color w:val="92D050"/>
              <w:sz w:val="32"/>
              <w:szCs w:val="32"/>
              <w:lang w:val="en-GB"/>
            </w:rPr>
          </w:pPr>
          <w:r w:rsidRPr="00F076CC">
            <w:rPr>
              <w:rFonts w:asciiTheme="minorHAnsi" w:eastAsiaTheme="minorHAnsi" w:hAnsiTheme="minorHAnsi" w:cstheme="minorBidi"/>
              <w:bCs w:val="0"/>
              <w:color w:val="92D050"/>
              <w:sz w:val="32"/>
              <w:szCs w:val="32"/>
              <w:lang w:val="en-GB"/>
            </w:rPr>
            <w:t xml:space="preserve">Table of </w:t>
          </w:r>
          <w:r w:rsidR="00E863DA" w:rsidRPr="00F076CC">
            <w:rPr>
              <w:rFonts w:asciiTheme="minorHAnsi" w:hAnsiTheme="minorHAnsi" w:cs="Arial"/>
              <w:color w:val="92D050"/>
              <w:sz w:val="32"/>
              <w:szCs w:val="32"/>
              <w:lang w:val="en-GB"/>
            </w:rPr>
            <w:t>Contents</w:t>
          </w:r>
        </w:p>
        <w:p w:rsidR="00473EBF" w:rsidRPr="00473EBF" w:rsidRDefault="00473EBF" w:rsidP="00473EBF"/>
        <w:bookmarkStart w:id="0" w:name="_GoBack"/>
        <w:bookmarkEnd w:id="0"/>
        <w:p w:rsidR="005B5F92" w:rsidRDefault="00EF3362">
          <w:pPr>
            <w:pStyle w:val="TOC1"/>
            <w:tabs>
              <w:tab w:val="left" w:pos="440"/>
              <w:tab w:val="right" w:leader="dot" w:pos="9356"/>
            </w:tabs>
            <w:rPr>
              <w:rFonts w:eastAsiaTheme="minorEastAsia"/>
              <w:noProof/>
              <w:lang w:eastAsia="en-GB"/>
            </w:rPr>
          </w:pPr>
          <w:r w:rsidRPr="00AB0D2E">
            <w:fldChar w:fldCharType="begin"/>
          </w:r>
          <w:r w:rsidR="00E863DA" w:rsidRPr="00AB0D2E">
            <w:instrText xml:space="preserve"> TOC \o "1-3" \h \z \u </w:instrText>
          </w:r>
          <w:r w:rsidRPr="00AB0D2E">
            <w:fldChar w:fldCharType="separate"/>
          </w:r>
          <w:hyperlink w:anchor="_Toc433541095" w:history="1">
            <w:r w:rsidR="005B5F92" w:rsidRPr="00992A7A">
              <w:rPr>
                <w:rStyle w:val="Hyperlink"/>
                <w:noProof/>
              </w:rPr>
              <w:t>1.</w:t>
            </w:r>
            <w:r w:rsidR="005B5F92">
              <w:rPr>
                <w:rFonts w:eastAsiaTheme="minorEastAsia"/>
                <w:noProof/>
                <w:lang w:eastAsia="en-GB"/>
              </w:rPr>
              <w:tab/>
            </w:r>
            <w:r w:rsidR="005B5F92" w:rsidRPr="00992A7A">
              <w:rPr>
                <w:rStyle w:val="Hyperlink"/>
                <w:noProof/>
              </w:rPr>
              <w:t>Introduction</w:t>
            </w:r>
            <w:r w:rsidR="005B5F92">
              <w:rPr>
                <w:noProof/>
                <w:webHidden/>
              </w:rPr>
              <w:tab/>
            </w:r>
            <w:r w:rsidR="005B5F92">
              <w:rPr>
                <w:noProof/>
                <w:webHidden/>
              </w:rPr>
              <w:fldChar w:fldCharType="begin"/>
            </w:r>
            <w:r w:rsidR="005B5F92">
              <w:rPr>
                <w:noProof/>
                <w:webHidden/>
              </w:rPr>
              <w:instrText xml:space="preserve"> PAGEREF _Toc433541095 \h </w:instrText>
            </w:r>
            <w:r w:rsidR="005B5F92">
              <w:rPr>
                <w:noProof/>
                <w:webHidden/>
              </w:rPr>
            </w:r>
            <w:r w:rsidR="005B5F92">
              <w:rPr>
                <w:noProof/>
                <w:webHidden/>
              </w:rPr>
              <w:fldChar w:fldCharType="separate"/>
            </w:r>
            <w:r w:rsidR="005B5F92">
              <w:rPr>
                <w:noProof/>
                <w:webHidden/>
              </w:rPr>
              <w:t>4</w:t>
            </w:r>
            <w:r w:rsidR="005B5F92">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096" w:history="1">
            <w:r w:rsidRPr="00992A7A">
              <w:rPr>
                <w:rStyle w:val="Hyperlink"/>
                <w:noProof/>
              </w:rPr>
              <w:t>2.</w:t>
            </w:r>
            <w:r>
              <w:rPr>
                <w:rFonts w:eastAsiaTheme="minorEastAsia"/>
                <w:noProof/>
                <w:lang w:eastAsia="en-GB"/>
              </w:rPr>
              <w:tab/>
            </w:r>
            <w:r w:rsidRPr="00992A7A">
              <w:rPr>
                <w:rStyle w:val="Hyperlink"/>
                <w:noProof/>
              </w:rPr>
              <w:t>Limitations</w:t>
            </w:r>
            <w:r>
              <w:rPr>
                <w:noProof/>
                <w:webHidden/>
              </w:rPr>
              <w:tab/>
            </w:r>
            <w:r>
              <w:rPr>
                <w:noProof/>
                <w:webHidden/>
              </w:rPr>
              <w:fldChar w:fldCharType="begin"/>
            </w:r>
            <w:r>
              <w:rPr>
                <w:noProof/>
                <w:webHidden/>
              </w:rPr>
              <w:instrText xml:space="preserve"> PAGEREF _Toc433541096 \h </w:instrText>
            </w:r>
            <w:r>
              <w:rPr>
                <w:noProof/>
                <w:webHidden/>
              </w:rPr>
            </w:r>
            <w:r>
              <w:rPr>
                <w:noProof/>
                <w:webHidden/>
              </w:rPr>
              <w:fldChar w:fldCharType="separate"/>
            </w:r>
            <w:r>
              <w:rPr>
                <w:noProof/>
                <w:webHidden/>
              </w:rPr>
              <w:t>4</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097" w:history="1">
            <w:r w:rsidRPr="00992A7A">
              <w:rPr>
                <w:rStyle w:val="Hyperlink"/>
                <w:noProof/>
              </w:rPr>
              <w:t>3.</w:t>
            </w:r>
            <w:r>
              <w:rPr>
                <w:rFonts w:eastAsiaTheme="minorEastAsia"/>
                <w:noProof/>
                <w:lang w:eastAsia="en-GB"/>
              </w:rPr>
              <w:tab/>
            </w:r>
            <w:r w:rsidRPr="00992A7A">
              <w:rPr>
                <w:rStyle w:val="Hyperlink"/>
                <w:noProof/>
              </w:rPr>
              <w:t>Norwegian Support in Summary</w:t>
            </w:r>
            <w:r>
              <w:rPr>
                <w:noProof/>
                <w:webHidden/>
              </w:rPr>
              <w:tab/>
            </w:r>
            <w:r>
              <w:rPr>
                <w:noProof/>
                <w:webHidden/>
              </w:rPr>
              <w:fldChar w:fldCharType="begin"/>
            </w:r>
            <w:r>
              <w:rPr>
                <w:noProof/>
                <w:webHidden/>
              </w:rPr>
              <w:instrText xml:space="preserve"> PAGEREF _Toc433541097 \h </w:instrText>
            </w:r>
            <w:r>
              <w:rPr>
                <w:noProof/>
                <w:webHidden/>
              </w:rPr>
            </w:r>
            <w:r>
              <w:rPr>
                <w:noProof/>
                <w:webHidden/>
              </w:rPr>
              <w:fldChar w:fldCharType="separate"/>
            </w:r>
            <w:r>
              <w:rPr>
                <w:noProof/>
                <w:webHidden/>
              </w:rPr>
              <w:t>4</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098" w:history="1">
            <w:r w:rsidRPr="00992A7A">
              <w:rPr>
                <w:rStyle w:val="Hyperlink"/>
                <w:noProof/>
              </w:rPr>
              <w:t>4.</w:t>
            </w:r>
            <w:r>
              <w:rPr>
                <w:rFonts w:eastAsiaTheme="minorEastAsia"/>
                <w:noProof/>
                <w:lang w:eastAsia="en-GB"/>
              </w:rPr>
              <w:tab/>
            </w:r>
            <w:r w:rsidRPr="00992A7A">
              <w:rPr>
                <w:rStyle w:val="Hyperlink"/>
                <w:noProof/>
              </w:rPr>
              <w:t>Relevance of the Support to Bunda College</w:t>
            </w:r>
            <w:r>
              <w:rPr>
                <w:noProof/>
                <w:webHidden/>
              </w:rPr>
              <w:tab/>
            </w:r>
            <w:r>
              <w:rPr>
                <w:noProof/>
                <w:webHidden/>
              </w:rPr>
              <w:fldChar w:fldCharType="begin"/>
            </w:r>
            <w:r>
              <w:rPr>
                <w:noProof/>
                <w:webHidden/>
              </w:rPr>
              <w:instrText xml:space="preserve"> PAGEREF _Toc433541098 \h </w:instrText>
            </w:r>
            <w:r>
              <w:rPr>
                <w:noProof/>
                <w:webHidden/>
              </w:rPr>
            </w:r>
            <w:r>
              <w:rPr>
                <w:noProof/>
                <w:webHidden/>
              </w:rPr>
              <w:fldChar w:fldCharType="separate"/>
            </w:r>
            <w:r>
              <w:rPr>
                <w:noProof/>
                <w:webHidden/>
              </w:rPr>
              <w:t>5</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099" w:history="1">
            <w:r w:rsidRPr="00992A7A">
              <w:rPr>
                <w:rStyle w:val="Hyperlink"/>
                <w:noProof/>
              </w:rPr>
              <w:t>5.</w:t>
            </w:r>
            <w:r>
              <w:rPr>
                <w:rFonts w:eastAsiaTheme="minorEastAsia"/>
                <w:noProof/>
                <w:lang w:eastAsia="en-GB"/>
              </w:rPr>
              <w:tab/>
            </w:r>
            <w:r w:rsidRPr="00992A7A">
              <w:rPr>
                <w:rStyle w:val="Hyperlink"/>
                <w:noProof/>
              </w:rPr>
              <w:t>Programme Strategy and Design</w:t>
            </w:r>
            <w:r>
              <w:rPr>
                <w:noProof/>
                <w:webHidden/>
              </w:rPr>
              <w:tab/>
            </w:r>
            <w:r>
              <w:rPr>
                <w:noProof/>
                <w:webHidden/>
              </w:rPr>
              <w:fldChar w:fldCharType="begin"/>
            </w:r>
            <w:r>
              <w:rPr>
                <w:noProof/>
                <w:webHidden/>
              </w:rPr>
              <w:instrText xml:space="preserve"> PAGEREF _Toc433541099 \h </w:instrText>
            </w:r>
            <w:r>
              <w:rPr>
                <w:noProof/>
                <w:webHidden/>
              </w:rPr>
            </w:r>
            <w:r>
              <w:rPr>
                <w:noProof/>
                <w:webHidden/>
              </w:rPr>
              <w:fldChar w:fldCharType="separate"/>
            </w:r>
            <w:r>
              <w:rPr>
                <w:noProof/>
                <w:webHidden/>
              </w:rPr>
              <w:t>6</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100" w:history="1">
            <w:r w:rsidRPr="00992A7A">
              <w:rPr>
                <w:rStyle w:val="Hyperlink"/>
                <w:noProof/>
              </w:rPr>
              <w:t>6.</w:t>
            </w:r>
            <w:r>
              <w:rPr>
                <w:rFonts w:eastAsiaTheme="minorEastAsia"/>
                <w:noProof/>
                <w:lang w:eastAsia="en-GB"/>
              </w:rPr>
              <w:tab/>
            </w:r>
            <w:r w:rsidRPr="00992A7A">
              <w:rPr>
                <w:rStyle w:val="Hyperlink"/>
                <w:noProof/>
              </w:rPr>
              <w:t>Implementation and Management</w:t>
            </w:r>
            <w:r>
              <w:rPr>
                <w:noProof/>
                <w:webHidden/>
              </w:rPr>
              <w:tab/>
            </w:r>
            <w:r>
              <w:rPr>
                <w:noProof/>
                <w:webHidden/>
              </w:rPr>
              <w:fldChar w:fldCharType="begin"/>
            </w:r>
            <w:r>
              <w:rPr>
                <w:noProof/>
                <w:webHidden/>
              </w:rPr>
              <w:instrText xml:space="preserve"> PAGEREF _Toc433541100 \h </w:instrText>
            </w:r>
            <w:r>
              <w:rPr>
                <w:noProof/>
                <w:webHidden/>
              </w:rPr>
            </w:r>
            <w:r>
              <w:rPr>
                <w:noProof/>
                <w:webHidden/>
              </w:rPr>
              <w:fldChar w:fldCharType="separate"/>
            </w:r>
            <w:r>
              <w:rPr>
                <w:noProof/>
                <w:webHidden/>
              </w:rPr>
              <w:t>8</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101" w:history="1">
            <w:r w:rsidRPr="00992A7A">
              <w:rPr>
                <w:rStyle w:val="Hyperlink"/>
                <w:noProof/>
              </w:rPr>
              <w:t>7.</w:t>
            </w:r>
            <w:r>
              <w:rPr>
                <w:rFonts w:eastAsiaTheme="minorEastAsia"/>
                <w:noProof/>
                <w:lang w:eastAsia="en-GB"/>
              </w:rPr>
              <w:tab/>
            </w:r>
            <w:r w:rsidRPr="00992A7A">
              <w:rPr>
                <w:rStyle w:val="Hyperlink"/>
                <w:noProof/>
              </w:rPr>
              <w:t>Results (Outputs and Immediate Outcomes)</w:t>
            </w:r>
            <w:r>
              <w:rPr>
                <w:noProof/>
                <w:webHidden/>
              </w:rPr>
              <w:tab/>
            </w:r>
            <w:r>
              <w:rPr>
                <w:noProof/>
                <w:webHidden/>
              </w:rPr>
              <w:fldChar w:fldCharType="begin"/>
            </w:r>
            <w:r>
              <w:rPr>
                <w:noProof/>
                <w:webHidden/>
              </w:rPr>
              <w:instrText xml:space="preserve"> PAGEREF _Toc433541101 \h </w:instrText>
            </w:r>
            <w:r>
              <w:rPr>
                <w:noProof/>
                <w:webHidden/>
              </w:rPr>
            </w:r>
            <w:r>
              <w:rPr>
                <w:noProof/>
                <w:webHidden/>
              </w:rPr>
              <w:fldChar w:fldCharType="separate"/>
            </w:r>
            <w:r>
              <w:rPr>
                <w:noProof/>
                <w:webHidden/>
              </w:rPr>
              <w:t>8</w:t>
            </w:r>
            <w:r>
              <w:rPr>
                <w:noProof/>
                <w:webHidden/>
              </w:rPr>
              <w:fldChar w:fldCharType="end"/>
            </w:r>
          </w:hyperlink>
        </w:p>
        <w:p w:rsidR="005B5F92" w:rsidRDefault="005B5F92">
          <w:pPr>
            <w:pStyle w:val="TOC1"/>
            <w:tabs>
              <w:tab w:val="left" w:pos="660"/>
              <w:tab w:val="right" w:leader="dot" w:pos="9356"/>
            </w:tabs>
            <w:rPr>
              <w:rFonts w:eastAsiaTheme="minorEastAsia"/>
              <w:noProof/>
              <w:lang w:eastAsia="en-GB"/>
            </w:rPr>
          </w:pPr>
          <w:hyperlink w:anchor="_Toc433541102" w:history="1">
            <w:r w:rsidRPr="00992A7A">
              <w:rPr>
                <w:rStyle w:val="Hyperlink"/>
                <w:noProof/>
              </w:rPr>
              <w:t>7.1.</w:t>
            </w:r>
            <w:r>
              <w:rPr>
                <w:rFonts w:eastAsiaTheme="minorEastAsia"/>
                <w:noProof/>
                <w:lang w:eastAsia="en-GB"/>
              </w:rPr>
              <w:tab/>
            </w:r>
            <w:r w:rsidRPr="00992A7A">
              <w:rPr>
                <w:rStyle w:val="Hyperlink"/>
                <w:noProof/>
              </w:rPr>
              <w:t>Strategy, Management and Financial Viability</w:t>
            </w:r>
            <w:r>
              <w:rPr>
                <w:noProof/>
                <w:webHidden/>
              </w:rPr>
              <w:tab/>
            </w:r>
            <w:r>
              <w:rPr>
                <w:noProof/>
                <w:webHidden/>
              </w:rPr>
              <w:fldChar w:fldCharType="begin"/>
            </w:r>
            <w:r>
              <w:rPr>
                <w:noProof/>
                <w:webHidden/>
              </w:rPr>
              <w:instrText xml:space="preserve"> PAGEREF _Toc433541102 \h </w:instrText>
            </w:r>
            <w:r>
              <w:rPr>
                <w:noProof/>
                <w:webHidden/>
              </w:rPr>
            </w:r>
            <w:r>
              <w:rPr>
                <w:noProof/>
                <w:webHidden/>
              </w:rPr>
              <w:fldChar w:fldCharType="separate"/>
            </w:r>
            <w:r>
              <w:rPr>
                <w:noProof/>
                <w:webHidden/>
              </w:rPr>
              <w:t>9</w:t>
            </w:r>
            <w:r>
              <w:rPr>
                <w:noProof/>
                <w:webHidden/>
              </w:rPr>
              <w:fldChar w:fldCharType="end"/>
            </w:r>
          </w:hyperlink>
        </w:p>
        <w:p w:rsidR="005B5F92" w:rsidRDefault="005B5F92">
          <w:pPr>
            <w:pStyle w:val="TOC1"/>
            <w:tabs>
              <w:tab w:val="left" w:pos="660"/>
              <w:tab w:val="right" w:leader="dot" w:pos="9356"/>
            </w:tabs>
            <w:rPr>
              <w:rFonts w:eastAsiaTheme="minorEastAsia"/>
              <w:noProof/>
              <w:lang w:eastAsia="en-GB"/>
            </w:rPr>
          </w:pPr>
          <w:hyperlink w:anchor="_Toc433541103" w:history="1">
            <w:r w:rsidRPr="00992A7A">
              <w:rPr>
                <w:rStyle w:val="Hyperlink"/>
                <w:noProof/>
              </w:rPr>
              <w:t>7.2.</w:t>
            </w:r>
            <w:r>
              <w:rPr>
                <w:rFonts w:eastAsiaTheme="minorEastAsia"/>
                <w:noProof/>
                <w:lang w:eastAsia="en-GB"/>
              </w:rPr>
              <w:tab/>
            </w:r>
            <w:r w:rsidRPr="00992A7A">
              <w:rPr>
                <w:rStyle w:val="Hyperlink"/>
                <w:noProof/>
              </w:rPr>
              <w:t>Construction, Equipment and Materials</w:t>
            </w:r>
            <w:r>
              <w:rPr>
                <w:noProof/>
                <w:webHidden/>
              </w:rPr>
              <w:tab/>
            </w:r>
            <w:r>
              <w:rPr>
                <w:noProof/>
                <w:webHidden/>
              </w:rPr>
              <w:fldChar w:fldCharType="begin"/>
            </w:r>
            <w:r>
              <w:rPr>
                <w:noProof/>
                <w:webHidden/>
              </w:rPr>
              <w:instrText xml:space="preserve"> PAGEREF _Toc433541103 \h </w:instrText>
            </w:r>
            <w:r>
              <w:rPr>
                <w:noProof/>
                <w:webHidden/>
              </w:rPr>
            </w:r>
            <w:r>
              <w:rPr>
                <w:noProof/>
                <w:webHidden/>
              </w:rPr>
              <w:fldChar w:fldCharType="separate"/>
            </w:r>
            <w:r>
              <w:rPr>
                <w:noProof/>
                <w:webHidden/>
              </w:rPr>
              <w:t>10</w:t>
            </w:r>
            <w:r>
              <w:rPr>
                <w:noProof/>
                <w:webHidden/>
              </w:rPr>
              <w:fldChar w:fldCharType="end"/>
            </w:r>
          </w:hyperlink>
        </w:p>
        <w:p w:rsidR="005B5F92" w:rsidRDefault="005B5F92">
          <w:pPr>
            <w:pStyle w:val="TOC1"/>
            <w:tabs>
              <w:tab w:val="left" w:pos="660"/>
              <w:tab w:val="right" w:leader="dot" w:pos="9356"/>
            </w:tabs>
            <w:rPr>
              <w:rFonts w:eastAsiaTheme="minorEastAsia"/>
              <w:noProof/>
              <w:lang w:eastAsia="en-GB"/>
            </w:rPr>
          </w:pPr>
          <w:hyperlink w:anchor="_Toc433541104" w:history="1">
            <w:r w:rsidRPr="00992A7A">
              <w:rPr>
                <w:rStyle w:val="Hyperlink"/>
                <w:noProof/>
              </w:rPr>
              <w:t>7.3.</w:t>
            </w:r>
            <w:r>
              <w:rPr>
                <w:rFonts w:eastAsiaTheme="minorEastAsia"/>
                <w:noProof/>
                <w:lang w:eastAsia="en-GB"/>
              </w:rPr>
              <w:tab/>
            </w:r>
            <w:r w:rsidRPr="00992A7A">
              <w:rPr>
                <w:rStyle w:val="Hyperlink"/>
                <w:noProof/>
              </w:rPr>
              <w:t>Training and Research</w:t>
            </w:r>
            <w:r>
              <w:rPr>
                <w:noProof/>
                <w:webHidden/>
              </w:rPr>
              <w:tab/>
            </w:r>
            <w:r>
              <w:rPr>
                <w:noProof/>
                <w:webHidden/>
              </w:rPr>
              <w:fldChar w:fldCharType="begin"/>
            </w:r>
            <w:r>
              <w:rPr>
                <w:noProof/>
                <w:webHidden/>
              </w:rPr>
              <w:instrText xml:space="preserve"> PAGEREF _Toc433541104 \h </w:instrText>
            </w:r>
            <w:r>
              <w:rPr>
                <w:noProof/>
                <w:webHidden/>
              </w:rPr>
            </w:r>
            <w:r>
              <w:rPr>
                <w:noProof/>
                <w:webHidden/>
              </w:rPr>
              <w:fldChar w:fldCharType="separate"/>
            </w:r>
            <w:r>
              <w:rPr>
                <w:noProof/>
                <w:webHidden/>
              </w:rPr>
              <w:t>10</w:t>
            </w:r>
            <w:r>
              <w:rPr>
                <w:noProof/>
                <w:webHidden/>
              </w:rPr>
              <w:fldChar w:fldCharType="end"/>
            </w:r>
          </w:hyperlink>
        </w:p>
        <w:p w:rsidR="005B5F92" w:rsidRDefault="005B5F92">
          <w:pPr>
            <w:pStyle w:val="TOC2"/>
            <w:tabs>
              <w:tab w:val="right" w:leader="dot" w:pos="9356"/>
            </w:tabs>
            <w:rPr>
              <w:rFonts w:eastAsiaTheme="minorEastAsia"/>
              <w:noProof/>
              <w:lang w:eastAsia="en-GB"/>
            </w:rPr>
          </w:pPr>
          <w:hyperlink w:anchor="_Toc433541105" w:history="1">
            <w:r w:rsidRPr="00992A7A">
              <w:rPr>
                <w:rStyle w:val="Hyperlink"/>
                <w:noProof/>
              </w:rPr>
              <w:t>Undergraduates</w:t>
            </w:r>
            <w:r>
              <w:rPr>
                <w:noProof/>
                <w:webHidden/>
              </w:rPr>
              <w:tab/>
            </w:r>
            <w:r>
              <w:rPr>
                <w:noProof/>
                <w:webHidden/>
              </w:rPr>
              <w:fldChar w:fldCharType="begin"/>
            </w:r>
            <w:r>
              <w:rPr>
                <w:noProof/>
                <w:webHidden/>
              </w:rPr>
              <w:instrText xml:space="preserve"> PAGEREF _Toc433541105 \h </w:instrText>
            </w:r>
            <w:r>
              <w:rPr>
                <w:noProof/>
                <w:webHidden/>
              </w:rPr>
            </w:r>
            <w:r>
              <w:rPr>
                <w:noProof/>
                <w:webHidden/>
              </w:rPr>
              <w:fldChar w:fldCharType="separate"/>
            </w:r>
            <w:r>
              <w:rPr>
                <w:noProof/>
                <w:webHidden/>
              </w:rPr>
              <w:t>10</w:t>
            </w:r>
            <w:r>
              <w:rPr>
                <w:noProof/>
                <w:webHidden/>
              </w:rPr>
              <w:fldChar w:fldCharType="end"/>
            </w:r>
          </w:hyperlink>
        </w:p>
        <w:p w:rsidR="005B5F92" w:rsidRDefault="005B5F92">
          <w:pPr>
            <w:pStyle w:val="TOC2"/>
            <w:tabs>
              <w:tab w:val="right" w:leader="dot" w:pos="9356"/>
            </w:tabs>
            <w:rPr>
              <w:rFonts w:eastAsiaTheme="minorEastAsia"/>
              <w:noProof/>
              <w:lang w:eastAsia="en-GB"/>
            </w:rPr>
          </w:pPr>
          <w:hyperlink w:anchor="_Toc433541106" w:history="1">
            <w:r w:rsidRPr="00992A7A">
              <w:rPr>
                <w:rStyle w:val="Hyperlink"/>
                <w:noProof/>
              </w:rPr>
              <w:t>Faculty Staff</w:t>
            </w:r>
            <w:r>
              <w:rPr>
                <w:noProof/>
                <w:webHidden/>
              </w:rPr>
              <w:tab/>
            </w:r>
            <w:r>
              <w:rPr>
                <w:noProof/>
                <w:webHidden/>
              </w:rPr>
              <w:fldChar w:fldCharType="begin"/>
            </w:r>
            <w:r>
              <w:rPr>
                <w:noProof/>
                <w:webHidden/>
              </w:rPr>
              <w:instrText xml:space="preserve"> PAGEREF _Toc433541106 \h </w:instrText>
            </w:r>
            <w:r>
              <w:rPr>
                <w:noProof/>
                <w:webHidden/>
              </w:rPr>
            </w:r>
            <w:r>
              <w:rPr>
                <w:noProof/>
                <w:webHidden/>
              </w:rPr>
              <w:fldChar w:fldCharType="separate"/>
            </w:r>
            <w:r>
              <w:rPr>
                <w:noProof/>
                <w:webHidden/>
              </w:rPr>
              <w:t>11</w:t>
            </w:r>
            <w:r>
              <w:rPr>
                <w:noProof/>
                <w:webHidden/>
              </w:rPr>
              <w:fldChar w:fldCharType="end"/>
            </w:r>
          </w:hyperlink>
        </w:p>
        <w:p w:rsidR="005B5F92" w:rsidRDefault="005B5F92">
          <w:pPr>
            <w:pStyle w:val="TOC2"/>
            <w:tabs>
              <w:tab w:val="right" w:leader="dot" w:pos="9356"/>
            </w:tabs>
            <w:rPr>
              <w:rFonts w:eastAsiaTheme="minorEastAsia"/>
              <w:noProof/>
              <w:lang w:eastAsia="en-GB"/>
            </w:rPr>
          </w:pPr>
          <w:hyperlink w:anchor="_Toc433541107" w:history="1">
            <w:r w:rsidRPr="00992A7A">
              <w:rPr>
                <w:rStyle w:val="Hyperlink"/>
                <w:noProof/>
              </w:rPr>
              <w:t>Research</w:t>
            </w:r>
            <w:r>
              <w:rPr>
                <w:noProof/>
                <w:webHidden/>
              </w:rPr>
              <w:tab/>
            </w:r>
            <w:r>
              <w:rPr>
                <w:noProof/>
                <w:webHidden/>
              </w:rPr>
              <w:fldChar w:fldCharType="begin"/>
            </w:r>
            <w:r>
              <w:rPr>
                <w:noProof/>
                <w:webHidden/>
              </w:rPr>
              <w:instrText xml:space="preserve"> PAGEREF _Toc433541107 \h </w:instrText>
            </w:r>
            <w:r>
              <w:rPr>
                <w:noProof/>
                <w:webHidden/>
              </w:rPr>
            </w:r>
            <w:r>
              <w:rPr>
                <w:noProof/>
                <w:webHidden/>
              </w:rPr>
              <w:fldChar w:fldCharType="separate"/>
            </w:r>
            <w:r>
              <w:rPr>
                <w:noProof/>
                <w:webHidden/>
              </w:rPr>
              <w:t>11</w:t>
            </w:r>
            <w:r>
              <w:rPr>
                <w:noProof/>
                <w:webHidden/>
              </w:rPr>
              <w:fldChar w:fldCharType="end"/>
            </w:r>
          </w:hyperlink>
        </w:p>
        <w:p w:rsidR="005B5F92" w:rsidRDefault="005B5F92">
          <w:pPr>
            <w:pStyle w:val="TOC2"/>
            <w:tabs>
              <w:tab w:val="right" w:leader="dot" w:pos="9356"/>
            </w:tabs>
            <w:rPr>
              <w:rFonts w:eastAsiaTheme="minorEastAsia"/>
              <w:noProof/>
              <w:lang w:eastAsia="en-GB"/>
            </w:rPr>
          </w:pPr>
          <w:hyperlink w:anchor="_Toc433541108" w:history="1">
            <w:r w:rsidRPr="00992A7A">
              <w:rPr>
                <w:rStyle w:val="Hyperlink"/>
                <w:noProof/>
              </w:rPr>
              <w:t>Improvement of Gender Balance</w:t>
            </w:r>
            <w:r>
              <w:rPr>
                <w:noProof/>
                <w:webHidden/>
              </w:rPr>
              <w:tab/>
            </w:r>
            <w:r>
              <w:rPr>
                <w:noProof/>
                <w:webHidden/>
              </w:rPr>
              <w:fldChar w:fldCharType="begin"/>
            </w:r>
            <w:r>
              <w:rPr>
                <w:noProof/>
                <w:webHidden/>
              </w:rPr>
              <w:instrText xml:space="preserve"> PAGEREF _Toc433541108 \h </w:instrText>
            </w:r>
            <w:r>
              <w:rPr>
                <w:noProof/>
                <w:webHidden/>
              </w:rPr>
            </w:r>
            <w:r>
              <w:rPr>
                <w:noProof/>
                <w:webHidden/>
              </w:rPr>
              <w:fldChar w:fldCharType="separate"/>
            </w:r>
            <w:r>
              <w:rPr>
                <w:noProof/>
                <w:webHidden/>
              </w:rPr>
              <w:t>11</w:t>
            </w:r>
            <w:r>
              <w:rPr>
                <w:noProof/>
                <w:webHidden/>
              </w:rPr>
              <w:fldChar w:fldCharType="end"/>
            </w:r>
          </w:hyperlink>
        </w:p>
        <w:p w:rsidR="005B5F92" w:rsidRDefault="005B5F92">
          <w:pPr>
            <w:pStyle w:val="TOC1"/>
            <w:tabs>
              <w:tab w:val="left" w:pos="660"/>
              <w:tab w:val="right" w:leader="dot" w:pos="9356"/>
            </w:tabs>
            <w:rPr>
              <w:rFonts w:eastAsiaTheme="minorEastAsia"/>
              <w:noProof/>
              <w:lang w:eastAsia="en-GB"/>
            </w:rPr>
          </w:pPr>
          <w:hyperlink w:anchor="_Toc433541109" w:history="1">
            <w:r w:rsidRPr="00992A7A">
              <w:rPr>
                <w:rStyle w:val="Hyperlink"/>
                <w:noProof/>
              </w:rPr>
              <w:t>7.4.</w:t>
            </w:r>
            <w:r>
              <w:rPr>
                <w:rFonts w:eastAsiaTheme="minorEastAsia"/>
                <w:noProof/>
                <w:lang w:eastAsia="en-GB"/>
              </w:rPr>
              <w:tab/>
            </w:r>
            <w:r w:rsidRPr="00992A7A">
              <w:rPr>
                <w:rStyle w:val="Hyperlink"/>
                <w:noProof/>
              </w:rPr>
              <w:t>Relation of Outcomes to Needs.</w:t>
            </w:r>
            <w:r>
              <w:rPr>
                <w:noProof/>
                <w:webHidden/>
              </w:rPr>
              <w:tab/>
            </w:r>
            <w:r>
              <w:rPr>
                <w:noProof/>
                <w:webHidden/>
              </w:rPr>
              <w:fldChar w:fldCharType="begin"/>
            </w:r>
            <w:r>
              <w:rPr>
                <w:noProof/>
                <w:webHidden/>
              </w:rPr>
              <w:instrText xml:space="preserve"> PAGEREF _Toc433541109 \h </w:instrText>
            </w:r>
            <w:r>
              <w:rPr>
                <w:noProof/>
                <w:webHidden/>
              </w:rPr>
            </w:r>
            <w:r>
              <w:rPr>
                <w:noProof/>
                <w:webHidden/>
              </w:rPr>
              <w:fldChar w:fldCharType="separate"/>
            </w:r>
            <w:r>
              <w:rPr>
                <w:noProof/>
                <w:webHidden/>
              </w:rPr>
              <w:t>11</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110" w:history="1">
            <w:r w:rsidRPr="00992A7A">
              <w:rPr>
                <w:rStyle w:val="Hyperlink"/>
                <w:noProof/>
              </w:rPr>
              <w:t>8.</w:t>
            </w:r>
            <w:r>
              <w:rPr>
                <w:rFonts w:eastAsiaTheme="minorEastAsia"/>
                <w:noProof/>
                <w:lang w:eastAsia="en-GB"/>
              </w:rPr>
              <w:tab/>
            </w:r>
            <w:r w:rsidRPr="00992A7A">
              <w:rPr>
                <w:rStyle w:val="Hyperlink"/>
                <w:noProof/>
              </w:rPr>
              <w:t>Institutional Sustainability of BCA/LUANAR</w:t>
            </w:r>
            <w:r>
              <w:rPr>
                <w:noProof/>
                <w:webHidden/>
              </w:rPr>
              <w:tab/>
            </w:r>
            <w:r>
              <w:rPr>
                <w:noProof/>
                <w:webHidden/>
              </w:rPr>
              <w:fldChar w:fldCharType="begin"/>
            </w:r>
            <w:r>
              <w:rPr>
                <w:noProof/>
                <w:webHidden/>
              </w:rPr>
              <w:instrText xml:space="preserve"> PAGEREF _Toc433541110 \h </w:instrText>
            </w:r>
            <w:r>
              <w:rPr>
                <w:noProof/>
                <w:webHidden/>
              </w:rPr>
            </w:r>
            <w:r>
              <w:rPr>
                <w:noProof/>
                <w:webHidden/>
              </w:rPr>
              <w:fldChar w:fldCharType="separate"/>
            </w:r>
            <w:r>
              <w:rPr>
                <w:noProof/>
                <w:webHidden/>
              </w:rPr>
              <w:t>12</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1" w:history="1">
            <w:r w:rsidRPr="00992A7A">
              <w:rPr>
                <w:rStyle w:val="Hyperlink"/>
                <w:noProof/>
              </w:rPr>
              <w:t>8.1</w:t>
            </w:r>
            <w:r>
              <w:rPr>
                <w:rFonts w:eastAsiaTheme="minorEastAsia"/>
                <w:noProof/>
                <w:lang w:eastAsia="en-GB"/>
              </w:rPr>
              <w:tab/>
            </w:r>
            <w:r w:rsidRPr="00992A7A">
              <w:rPr>
                <w:rStyle w:val="Hyperlink"/>
                <w:noProof/>
              </w:rPr>
              <w:t>Financial sustainability</w:t>
            </w:r>
            <w:r>
              <w:rPr>
                <w:noProof/>
                <w:webHidden/>
              </w:rPr>
              <w:tab/>
            </w:r>
            <w:r>
              <w:rPr>
                <w:noProof/>
                <w:webHidden/>
              </w:rPr>
              <w:fldChar w:fldCharType="begin"/>
            </w:r>
            <w:r>
              <w:rPr>
                <w:noProof/>
                <w:webHidden/>
              </w:rPr>
              <w:instrText xml:space="preserve"> PAGEREF _Toc433541111 \h </w:instrText>
            </w:r>
            <w:r>
              <w:rPr>
                <w:noProof/>
                <w:webHidden/>
              </w:rPr>
            </w:r>
            <w:r>
              <w:rPr>
                <w:noProof/>
                <w:webHidden/>
              </w:rPr>
              <w:fldChar w:fldCharType="separate"/>
            </w:r>
            <w:r>
              <w:rPr>
                <w:noProof/>
                <w:webHidden/>
              </w:rPr>
              <w:t>13</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2" w:history="1">
            <w:r w:rsidRPr="00992A7A">
              <w:rPr>
                <w:rStyle w:val="Hyperlink"/>
                <w:noProof/>
              </w:rPr>
              <w:t>8.2</w:t>
            </w:r>
            <w:r>
              <w:rPr>
                <w:rFonts w:eastAsiaTheme="minorEastAsia"/>
                <w:noProof/>
                <w:lang w:eastAsia="en-GB"/>
              </w:rPr>
              <w:tab/>
            </w:r>
            <w:r w:rsidRPr="00992A7A">
              <w:rPr>
                <w:rStyle w:val="Hyperlink"/>
                <w:noProof/>
              </w:rPr>
              <w:t>Retention of Faculty</w:t>
            </w:r>
            <w:r>
              <w:rPr>
                <w:noProof/>
                <w:webHidden/>
              </w:rPr>
              <w:tab/>
            </w:r>
            <w:r>
              <w:rPr>
                <w:noProof/>
                <w:webHidden/>
              </w:rPr>
              <w:fldChar w:fldCharType="begin"/>
            </w:r>
            <w:r>
              <w:rPr>
                <w:noProof/>
                <w:webHidden/>
              </w:rPr>
              <w:instrText xml:space="preserve"> PAGEREF _Toc433541112 \h </w:instrText>
            </w:r>
            <w:r>
              <w:rPr>
                <w:noProof/>
                <w:webHidden/>
              </w:rPr>
            </w:r>
            <w:r>
              <w:rPr>
                <w:noProof/>
                <w:webHidden/>
              </w:rPr>
              <w:fldChar w:fldCharType="separate"/>
            </w:r>
            <w:r>
              <w:rPr>
                <w:noProof/>
                <w:webHidden/>
              </w:rPr>
              <w:t>13</w:t>
            </w:r>
            <w:r>
              <w:rPr>
                <w:noProof/>
                <w:webHidden/>
              </w:rPr>
              <w:fldChar w:fldCharType="end"/>
            </w:r>
          </w:hyperlink>
        </w:p>
        <w:p w:rsidR="005B5F92" w:rsidRDefault="005B5F92">
          <w:pPr>
            <w:pStyle w:val="TOC1"/>
            <w:tabs>
              <w:tab w:val="left" w:pos="440"/>
              <w:tab w:val="right" w:leader="dot" w:pos="9356"/>
            </w:tabs>
            <w:rPr>
              <w:rFonts w:eastAsiaTheme="minorEastAsia"/>
              <w:noProof/>
              <w:lang w:eastAsia="en-GB"/>
            </w:rPr>
          </w:pPr>
          <w:hyperlink w:anchor="_Toc433541113" w:history="1">
            <w:r w:rsidRPr="00992A7A">
              <w:rPr>
                <w:rStyle w:val="Hyperlink"/>
                <w:noProof/>
              </w:rPr>
              <w:t>9.</w:t>
            </w:r>
            <w:r>
              <w:rPr>
                <w:rFonts w:eastAsiaTheme="minorEastAsia"/>
                <w:noProof/>
                <w:lang w:eastAsia="en-GB"/>
              </w:rPr>
              <w:tab/>
            </w:r>
            <w:r w:rsidRPr="00992A7A">
              <w:rPr>
                <w:rStyle w:val="Hyperlink"/>
                <w:noProof/>
              </w:rPr>
              <w:t>Conclusions on evaluation Questions</w:t>
            </w:r>
            <w:r>
              <w:rPr>
                <w:noProof/>
                <w:webHidden/>
              </w:rPr>
              <w:tab/>
            </w:r>
            <w:r>
              <w:rPr>
                <w:noProof/>
                <w:webHidden/>
              </w:rPr>
              <w:fldChar w:fldCharType="begin"/>
            </w:r>
            <w:r>
              <w:rPr>
                <w:noProof/>
                <w:webHidden/>
              </w:rPr>
              <w:instrText xml:space="preserve"> PAGEREF _Toc433541113 \h </w:instrText>
            </w:r>
            <w:r>
              <w:rPr>
                <w:noProof/>
                <w:webHidden/>
              </w:rPr>
            </w:r>
            <w:r>
              <w:rPr>
                <w:noProof/>
                <w:webHidden/>
              </w:rPr>
              <w:fldChar w:fldCharType="separate"/>
            </w:r>
            <w:r>
              <w:rPr>
                <w:noProof/>
                <w:webHidden/>
              </w:rPr>
              <w:t>13</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4" w:history="1">
            <w:r w:rsidRPr="00992A7A">
              <w:rPr>
                <w:rStyle w:val="Hyperlink"/>
                <w:noProof/>
              </w:rPr>
              <w:t>9.1</w:t>
            </w:r>
            <w:r>
              <w:rPr>
                <w:rFonts w:eastAsiaTheme="minorEastAsia"/>
                <w:noProof/>
                <w:lang w:eastAsia="en-GB"/>
              </w:rPr>
              <w:tab/>
            </w:r>
            <w:r w:rsidRPr="00992A7A">
              <w:rPr>
                <w:rStyle w:val="Hyperlink"/>
                <w:noProof/>
              </w:rPr>
              <w:t>Relevance of the strategies and initiatives for support to CD</w:t>
            </w:r>
            <w:r>
              <w:rPr>
                <w:noProof/>
                <w:webHidden/>
              </w:rPr>
              <w:tab/>
            </w:r>
            <w:r>
              <w:rPr>
                <w:noProof/>
                <w:webHidden/>
              </w:rPr>
              <w:fldChar w:fldCharType="begin"/>
            </w:r>
            <w:r>
              <w:rPr>
                <w:noProof/>
                <w:webHidden/>
              </w:rPr>
              <w:instrText xml:space="preserve"> PAGEREF _Toc433541114 \h </w:instrText>
            </w:r>
            <w:r>
              <w:rPr>
                <w:noProof/>
                <w:webHidden/>
              </w:rPr>
            </w:r>
            <w:r>
              <w:rPr>
                <w:noProof/>
                <w:webHidden/>
              </w:rPr>
              <w:fldChar w:fldCharType="separate"/>
            </w:r>
            <w:r>
              <w:rPr>
                <w:noProof/>
                <w:webHidden/>
              </w:rPr>
              <w:t>13</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5" w:history="1">
            <w:r w:rsidRPr="00992A7A">
              <w:rPr>
                <w:rStyle w:val="Hyperlink"/>
                <w:noProof/>
              </w:rPr>
              <w:t>9.2</w:t>
            </w:r>
            <w:r>
              <w:rPr>
                <w:rFonts w:eastAsiaTheme="minorEastAsia"/>
                <w:noProof/>
                <w:lang w:eastAsia="en-GB"/>
              </w:rPr>
              <w:tab/>
            </w:r>
            <w:r w:rsidRPr="00992A7A">
              <w:rPr>
                <w:rStyle w:val="Hyperlink"/>
                <w:noProof/>
              </w:rPr>
              <w:t>Fit of Strategies and Interventions with context-specific factors</w:t>
            </w:r>
            <w:r>
              <w:rPr>
                <w:noProof/>
                <w:webHidden/>
              </w:rPr>
              <w:tab/>
            </w:r>
            <w:r>
              <w:rPr>
                <w:noProof/>
                <w:webHidden/>
              </w:rPr>
              <w:fldChar w:fldCharType="begin"/>
            </w:r>
            <w:r>
              <w:rPr>
                <w:noProof/>
                <w:webHidden/>
              </w:rPr>
              <w:instrText xml:space="preserve"> PAGEREF _Toc433541115 \h </w:instrText>
            </w:r>
            <w:r>
              <w:rPr>
                <w:noProof/>
                <w:webHidden/>
              </w:rPr>
            </w:r>
            <w:r>
              <w:rPr>
                <w:noProof/>
                <w:webHidden/>
              </w:rPr>
              <w:fldChar w:fldCharType="separate"/>
            </w:r>
            <w:r>
              <w:rPr>
                <w:noProof/>
                <w:webHidden/>
              </w:rPr>
              <w:t>14</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6" w:history="1">
            <w:r w:rsidRPr="00992A7A">
              <w:rPr>
                <w:rStyle w:val="Hyperlink"/>
                <w:noProof/>
              </w:rPr>
              <w:t>9.3</w:t>
            </w:r>
            <w:r>
              <w:rPr>
                <w:rFonts w:eastAsiaTheme="minorEastAsia"/>
                <w:noProof/>
                <w:lang w:eastAsia="en-GB"/>
              </w:rPr>
              <w:tab/>
            </w:r>
            <w:r w:rsidRPr="00992A7A">
              <w:rPr>
                <w:rStyle w:val="Hyperlink"/>
                <w:noProof/>
              </w:rPr>
              <w:t>Perception of the partner institutions on the donors’ role in CD</w:t>
            </w:r>
            <w:r>
              <w:rPr>
                <w:noProof/>
                <w:webHidden/>
              </w:rPr>
              <w:tab/>
            </w:r>
            <w:r>
              <w:rPr>
                <w:noProof/>
                <w:webHidden/>
              </w:rPr>
              <w:fldChar w:fldCharType="begin"/>
            </w:r>
            <w:r>
              <w:rPr>
                <w:noProof/>
                <w:webHidden/>
              </w:rPr>
              <w:instrText xml:space="preserve"> PAGEREF _Toc433541116 \h </w:instrText>
            </w:r>
            <w:r>
              <w:rPr>
                <w:noProof/>
                <w:webHidden/>
              </w:rPr>
            </w:r>
            <w:r>
              <w:rPr>
                <w:noProof/>
                <w:webHidden/>
              </w:rPr>
              <w:fldChar w:fldCharType="separate"/>
            </w:r>
            <w:r>
              <w:rPr>
                <w:noProof/>
                <w:webHidden/>
              </w:rPr>
              <w:t>16</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7" w:history="1">
            <w:r w:rsidRPr="00992A7A">
              <w:rPr>
                <w:rStyle w:val="Hyperlink"/>
                <w:noProof/>
              </w:rPr>
              <w:t>9.4</w:t>
            </w:r>
            <w:r>
              <w:rPr>
                <w:rFonts w:eastAsiaTheme="minorEastAsia"/>
                <w:noProof/>
                <w:lang w:eastAsia="en-GB"/>
              </w:rPr>
              <w:tab/>
            </w:r>
            <w:r w:rsidRPr="00992A7A">
              <w:rPr>
                <w:rStyle w:val="Hyperlink"/>
                <w:noProof/>
              </w:rPr>
              <w:t>Application of results-orientation and results-based management approaches</w:t>
            </w:r>
            <w:r>
              <w:rPr>
                <w:noProof/>
                <w:webHidden/>
              </w:rPr>
              <w:tab/>
            </w:r>
            <w:r>
              <w:rPr>
                <w:noProof/>
                <w:webHidden/>
              </w:rPr>
              <w:fldChar w:fldCharType="begin"/>
            </w:r>
            <w:r>
              <w:rPr>
                <w:noProof/>
                <w:webHidden/>
              </w:rPr>
              <w:instrText xml:space="preserve"> PAGEREF _Toc433541117 \h </w:instrText>
            </w:r>
            <w:r>
              <w:rPr>
                <w:noProof/>
                <w:webHidden/>
              </w:rPr>
            </w:r>
            <w:r>
              <w:rPr>
                <w:noProof/>
                <w:webHidden/>
              </w:rPr>
              <w:fldChar w:fldCharType="separate"/>
            </w:r>
            <w:r>
              <w:rPr>
                <w:noProof/>
                <w:webHidden/>
              </w:rPr>
              <w:t>16</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8" w:history="1">
            <w:r w:rsidRPr="00992A7A">
              <w:rPr>
                <w:rStyle w:val="Hyperlink"/>
                <w:noProof/>
              </w:rPr>
              <w:t>9.5</w:t>
            </w:r>
            <w:r>
              <w:rPr>
                <w:rFonts w:eastAsiaTheme="minorEastAsia"/>
                <w:noProof/>
                <w:lang w:eastAsia="en-GB"/>
              </w:rPr>
              <w:tab/>
            </w:r>
            <w:r w:rsidRPr="00992A7A">
              <w:rPr>
                <w:rStyle w:val="Hyperlink"/>
                <w:noProof/>
              </w:rPr>
              <w:t>Capacities to manage Capacity Development processes by the donor and partner institutions</w:t>
            </w:r>
            <w:r>
              <w:rPr>
                <w:noProof/>
                <w:webHidden/>
              </w:rPr>
              <w:tab/>
            </w:r>
            <w:r>
              <w:rPr>
                <w:noProof/>
                <w:webHidden/>
              </w:rPr>
              <w:fldChar w:fldCharType="begin"/>
            </w:r>
            <w:r>
              <w:rPr>
                <w:noProof/>
                <w:webHidden/>
              </w:rPr>
              <w:instrText xml:space="preserve"> PAGEREF _Toc433541118 \h </w:instrText>
            </w:r>
            <w:r>
              <w:rPr>
                <w:noProof/>
                <w:webHidden/>
              </w:rPr>
            </w:r>
            <w:r>
              <w:rPr>
                <w:noProof/>
                <w:webHidden/>
              </w:rPr>
              <w:fldChar w:fldCharType="separate"/>
            </w:r>
            <w:r>
              <w:rPr>
                <w:noProof/>
                <w:webHidden/>
              </w:rPr>
              <w:t>17</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19" w:history="1">
            <w:r w:rsidRPr="00992A7A">
              <w:rPr>
                <w:rStyle w:val="Hyperlink"/>
                <w:noProof/>
              </w:rPr>
              <w:t>9.6</w:t>
            </w:r>
            <w:r>
              <w:rPr>
                <w:rFonts w:eastAsiaTheme="minorEastAsia"/>
                <w:noProof/>
                <w:lang w:eastAsia="en-GB"/>
              </w:rPr>
              <w:tab/>
            </w:r>
            <w:r w:rsidRPr="00992A7A">
              <w:rPr>
                <w:rStyle w:val="Hyperlink"/>
                <w:noProof/>
              </w:rPr>
              <w:t>Achievement of Planned Results</w:t>
            </w:r>
            <w:r>
              <w:rPr>
                <w:noProof/>
                <w:webHidden/>
              </w:rPr>
              <w:tab/>
            </w:r>
            <w:r>
              <w:rPr>
                <w:noProof/>
                <w:webHidden/>
              </w:rPr>
              <w:fldChar w:fldCharType="begin"/>
            </w:r>
            <w:r>
              <w:rPr>
                <w:noProof/>
                <w:webHidden/>
              </w:rPr>
              <w:instrText xml:space="preserve"> PAGEREF _Toc433541119 \h </w:instrText>
            </w:r>
            <w:r>
              <w:rPr>
                <w:noProof/>
                <w:webHidden/>
              </w:rPr>
            </w:r>
            <w:r>
              <w:rPr>
                <w:noProof/>
                <w:webHidden/>
              </w:rPr>
              <w:fldChar w:fldCharType="separate"/>
            </w:r>
            <w:r>
              <w:rPr>
                <w:noProof/>
                <w:webHidden/>
              </w:rPr>
              <w:t>17</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20" w:history="1">
            <w:r w:rsidRPr="00992A7A">
              <w:rPr>
                <w:rStyle w:val="Hyperlink"/>
                <w:noProof/>
              </w:rPr>
              <w:t>9.7</w:t>
            </w:r>
            <w:r>
              <w:rPr>
                <w:rFonts w:eastAsiaTheme="minorEastAsia"/>
                <w:noProof/>
                <w:lang w:eastAsia="en-GB"/>
              </w:rPr>
              <w:tab/>
            </w:r>
            <w:r w:rsidRPr="00992A7A">
              <w:rPr>
                <w:rStyle w:val="Hyperlink"/>
                <w:noProof/>
              </w:rPr>
              <w:t>Possible unintended effects of support to CD</w:t>
            </w:r>
            <w:r>
              <w:rPr>
                <w:noProof/>
                <w:webHidden/>
              </w:rPr>
              <w:tab/>
            </w:r>
            <w:r>
              <w:rPr>
                <w:noProof/>
                <w:webHidden/>
              </w:rPr>
              <w:fldChar w:fldCharType="begin"/>
            </w:r>
            <w:r>
              <w:rPr>
                <w:noProof/>
                <w:webHidden/>
              </w:rPr>
              <w:instrText xml:space="preserve"> PAGEREF _Toc433541120 \h </w:instrText>
            </w:r>
            <w:r>
              <w:rPr>
                <w:noProof/>
                <w:webHidden/>
              </w:rPr>
            </w:r>
            <w:r>
              <w:rPr>
                <w:noProof/>
                <w:webHidden/>
              </w:rPr>
              <w:fldChar w:fldCharType="separate"/>
            </w:r>
            <w:r>
              <w:rPr>
                <w:noProof/>
                <w:webHidden/>
              </w:rPr>
              <w:t>19</w:t>
            </w:r>
            <w:r>
              <w:rPr>
                <w:noProof/>
                <w:webHidden/>
              </w:rPr>
              <w:fldChar w:fldCharType="end"/>
            </w:r>
          </w:hyperlink>
        </w:p>
        <w:p w:rsidR="005B5F92" w:rsidRDefault="005B5F92">
          <w:pPr>
            <w:pStyle w:val="TOC2"/>
            <w:tabs>
              <w:tab w:val="left" w:pos="880"/>
              <w:tab w:val="right" w:leader="dot" w:pos="9356"/>
            </w:tabs>
            <w:rPr>
              <w:rFonts w:eastAsiaTheme="minorEastAsia"/>
              <w:noProof/>
              <w:lang w:eastAsia="en-GB"/>
            </w:rPr>
          </w:pPr>
          <w:hyperlink w:anchor="_Toc433541121" w:history="1">
            <w:r w:rsidRPr="00992A7A">
              <w:rPr>
                <w:rStyle w:val="Hyperlink"/>
                <w:noProof/>
              </w:rPr>
              <w:t>9.8</w:t>
            </w:r>
            <w:r>
              <w:rPr>
                <w:rFonts w:eastAsiaTheme="minorEastAsia"/>
                <w:noProof/>
                <w:lang w:eastAsia="en-GB"/>
              </w:rPr>
              <w:tab/>
            </w:r>
            <w:r w:rsidRPr="00992A7A">
              <w:rPr>
                <w:rStyle w:val="Hyperlink"/>
                <w:noProof/>
              </w:rPr>
              <w:t>Efficiency in use of money</w:t>
            </w:r>
            <w:r>
              <w:rPr>
                <w:noProof/>
                <w:webHidden/>
              </w:rPr>
              <w:tab/>
            </w:r>
            <w:r>
              <w:rPr>
                <w:noProof/>
                <w:webHidden/>
              </w:rPr>
              <w:fldChar w:fldCharType="begin"/>
            </w:r>
            <w:r>
              <w:rPr>
                <w:noProof/>
                <w:webHidden/>
              </w:rPr>
              <w:instrText xml:space="preserve"> PAGEREF _Toc433541121 \h </w:instrText>
            </w:r>
            <w:r>
              <w:rPr>
                <w:noProof/>
                <w:webHidden/>
              </w:rPr>
            </w:r>
            <w:r>
              <w:rPr>
                <w:noProof/>
                <w:webHidden/>
              </w:rPr>
              <w:fldChar w:fldCharType="separate"/>
            </w:r>
            <w:r>
              <w:rPr>
                <w:noProof/>
                <w:webHidden/>
              </w:rPr>
              <w:t>19</w:t>
            </w:r>
            <w:r>
              <w:rPr>
                <w:noProof/>
                <w:webHidden/>
              </w:rPr>
              <w:fldChar w:fldCharType="end"/>
            </w:r>
          </w:hyperlink>
        </w:p>
        <w:p w:rsidR="005B5F92" w:rsidRDefault="005B5F92">
          <w:pPr>
            <w:pStyle w:val="TOC1"/>
            <w:tabs>
              <w:tab w:val="right" w:leader="dot" w:pos="9356"/>
            </w:tabs>
            <w:rPr>
              <w:rFonts w:eastAsiaTheme="minorEastAsia"/>
              <w:noProof/>
              <w:lang w:eastAsia="en-GB"/>
            </w:rPr>
          </w:pPr>
          <w:hyperlink w:anchor="_Toc433541122" w:history="1">
            <w:r w:rsidRPr="00992A7A">
              <w:rPr>
                <w:rStyle w:val="Hyperlink"/>
                <w:noProof/>
              </w:rPr>
              <w:t>10 Annexes</w:t>
            </w:r>
            <w:r>
              <w:rPr>
                <w:noProof/>
                <w:webHidden/>
              </w:rPr>
              <w:tab/>
            </w:r>
            <w:r>
              <w:rPr>
                <w:noProof/>
                <w:webHidden/>
              </w:rPr>
              <w:fldChar w:fldCharType="begin"/>
            </w:r>
            <w:r>
              <w:rPr>
                <w:noProof/>
                <w:webHidden/>
              </w:rPr>
              <w:instrText xml:space="preserve"> PAGEREF _Toc433541122 \h </w:instrText>
            </w:r>
            <w:r>
              <w:rPr>
                <w:noProof/>
                <w:webHidden/>
              </w:rPr>
            </w:r>
            <w:r>
              <w:rPr>
                <w:noProof/>
                <w:webHidden/>
              </w:rPr>
              <w:fldChar w:fldCharType="separate"/>
            </w:r>
            <w:r>
              <w:rPr>
                <w:noProof/>
                <w:webHidden/>
              </w:rPr>
              <w:t>20</w:t>
            </w:r>
            <w:r>
              <w:rPr>
                <w:noProof/>
                <w:webHidden/>
              </w:rPr>
              <w:fldChar w:fldCharType="end"/>
            </w:r>
          </w:hyperlink>
        </w:p>
        <w:p w:rsidR="005B5F92" w:rsidRDefault="005B5F92">
          <w:pPr>
            <w:pStyle w:val="TOC2"/>
            <w:tabs>
              <w:tab w:val="right" w:leader="dot" w:pos="9356"/>
            </w:tabs>
            <w:rPr>
              <w:rFonts w:eastAsiaTheme="minorEastAsia"/>
              <w:noProof/>
              <w:lang w:eastAsia="en-GB"/>
            </w:rPr>
          </w:pPr>
          <w:hyperlink w:anchor="_Toc433541123" w:history="1">
            <w:r w:rsidRPr="00992A7A">
              <w:rPr>
                <w:rStyle w:val="Hyperlink"/>
                <w:noProof/>
              </w:rPr>
              <w:t>Annex 1 References</w:t>
            </w:r>
            <w:r>
              <w:rPr>
                <w:noProof/>
                <w:webHidden/>
              </w:rPr>
              <w:tab/>
            </w:r>
            <w:r>
              <w:rPr>
                <w:noProof/>
                <w:webHidden/>
              </w:rPr>
              <w:fldChar w:fldCharType="begin"/>
            </w:r>
            <w:r>
              <w:rPr>
                <w:noProof/>
                <w:webHidden/>
              </w:rPr>
              <w:instrText xml:space="preserve"> PAGEREF _Toc433541123 \h </w:instrText>
            </w:r>
            <w:r>
              <w:rPr>
                <w:noProof/>
                <w:webHidden/>
              </w:rPr>
            </w:r>
            <w:r>
              <w:rPr>
                <w:noProof/>
                <w:webHidden/>
              </w:rPr>
              <w:fldChar w:fldCharType="separate"/>
            </w:r>
            <w:r>
              <w:rPr>
                <w:noProof/>
                <w:webHidden/>
              </w:rPr>
              <w:t>20</w:t>
            </w:r>
            <w:r>
              <w:rPr>
                <w:noProof/>
                <w:webHidden/>
              </w:rPr>
              <w:fldChar w:fldCharType="end"/>
            </w:r>
          </w:hyperlink>
        </w:p>
        <w:p w:rsidR="005B5F92" w:rsidRDefault="005B5F92">
          <w:pPr>
            <w:pStyle w:val="TOC1"/>
            <w:tabs>
              <w:tab w:val="right" w:leader="dot" w:pos="9356"/>
            </w:tabs>
            <w:rPr>
              <w:rFonts w:eastAsiaTheme="minorEastAsia"/>
              <w:noProof/>
              <w:lang w:eastAsia="en-GB"/>
            </w:rPr>
          </w:pPr>
          <w:hyperlink w:anchor="_Toc433541124" w:history="1">
            <w:r w:rsidRPr="00992A7A">
              <w:rPr>
                <w:rStyle w:val="Hyperlink"/>
                <w:noProof/>
              </w:rPr>
              <w:t>Annex 2 Scoring against Questions established for the evaluation</w:t>
            </w:r>
            <w:r>
              <w:rPr>
                <w:noProof/>
                <w:webHidden/>
              </w:rPr>
              <w:tab/>
            </w:r>
            <w:r>
              <w:rPr>
                <w:noProof/>
                <w:webHidden/>
              </w:rPr>
              <w:fldChar w:fldCharType="begin"/>
            </w:r>
            <w:r>
              <w:rPr>
                <w:noProof/>
                <w:webHidden/>
              </w:rPr>
              <w:instrText xml:space="preserve"> PAGEREF _Toc433541124 \h </w:instrText>
            </w:r>
            <w:r>
              <w:rPr>
                <w:noProof/>
                <w:webHidden/>
              </w:rPr>
            </w:r>
            <w:r>
              <w:rPr>
                <w:noProof/>
                <w:webHidden/>
              </w:rPr>
              <w:fldChar w:fldCharType="separate"/>
            </w:r>
            <w:r>
              <w:rPr>
                <w:noProof/>
                <w:webHidden/>
              </w:rPr>
              <w:t>21</w:t>
            </w:r>
            <w:r>
              <w:rPr>
                <w:noProof/>
                <w:webHidden/>
              </w:rPr>
              <w:fldChar w:fldCharType="end"/>
            </w:r>
          </w:hyperlink>
        </w:p>
        <w:p w:rsidR="004270D9" w:rsidRPr="00AB0D2E" w:rsidRDefault="00EF3362">
          <w:r w:rsidRPr="00AB0D2E">
            <w:fldChar w:fldCharType="end"/>
          </w:r>
        </w:p>
      </w:sdtContent>
    </w:sdt>
    <w:p w:rsidR="004270D9" w:rsidRPr="00105D1D" w:rsidRDefault="004270D9" w:rsidP="00105D1D">
      <w:pPr>
        <w:rPr>
          <w:b/>
          <w:sz w:val="24"/>
          <w:szCs w:val="28"/>
        </w:rPr>
      </w:pPr>
      <w:r w:rsidRPr="00105D1D">
        <w:rPr>
          <w:b/>
          <w:sz w:val="24"/>
          <w:szCs w:val="28"/>
        </w:rPr>
        <w:lastRenderedPageBreak/>
        <w:t>Acronyms</w:t>
      </w:r>
    </w:p>
    <w:p w:rsidR="00D42363" w:rsidRDefault="00D42363" w:rsidP="00D42363">
      <w:pPr>
        <w:spacing w:after="0" w:line="240" w:lineRule="auto"/>
      </w:pPr>
      <w:r>
        <w:t>AGRA</w:t>
      </w:r>
      <w:r>
        <w:tab/>
      </w:r>
      <w:r>
        <w:tab/>
      </w:r>
      <w:r w:rsidR="000456F1">
        <w:t>Growing Africa's Agriculture</w:t>
      </w:r>
    </w:p>
    <w:p w:rsidR="006A096F" w:rsidRDefault="006A096F" w:rsidP="00C7562A">
      <w:pPr>
        <w:spacing w:after="0" w:line="240" w:lineRule="auto"/>
      </w:pPr>
      <w:r>
        <w:t>ARDEP</w:t>
      </w:r>
      <w:r>
        <w:tab/>
      </w:r>
      <w:r>
        <w:tab/>
        <w:t>Agricultural Research and Development Programme (Malawi)</w:t>
      </w:r>
    </w:p>
    <w:p w:rsidR="00AF5D29" w:rsidRDefault="00AF5D29" w:rsidP="00C7562A">
      <w:pPr>
        <w:spacing w:after="0" w:line="240" w:lineRule="auto"/>
      </w:pPr>
      <w:r>
        <w:t>BCA</w:t>
      </w:r>
      <w:r>
        <w:tab/>
      </w:r>
      <w:r>
        <w:tab/>
      </w:r>
      <w:proofErr w:type="spellStart"/>
      <w:r>
        <w:t>Bunda</w:t>
      </w:r>
      <w:proofErr w:type="spellEnd"/>
      <w:r>
        <w:t xml:space="preserve"> College of Agriculture</w:t>
      </w:r>
    </w:p>
    <w:p w:rsidR="00AF5D29" w:rsidRDefault="00AF5D29" w:rsidP="00C7562A">
      <w:pPr>
        <w:spacing w:after="0" w:line="240" w:lineRule="auto"/>
      </w:pPr>
      <w:r>
        <w:t>CD</w:t>
      </w:r>
      <w:r>
        <w:tab/>
      </w:r>
      <w:r>
        <w:tab/>
        <w:t>Capacity Development</w:t>
      </w:r>
    </w:p>
    <w:p w:rsidR="006A096F" w:rsidRDefault="00886682" w:rsidP="00C7562A">
      <w:pPr>
        <w:spacing w:after="0" w:line="240" w:lineRule="auto"/>
      </w:pPr>
      <w:r w:rsidRPr="003825FB">
        <w:rPr>
          <w:rFonts w:cs="Calibri"/>
        </w:rPr>
        <w:t>C</w:t>
      </w:r>
      <w:r>
        <w:rPr>
          <w:rFonts w:cs="Calibri"/>
        </w:rPr>
        <w:t>A</w:t>
      </w:r>
      <w:r w:rsidRPr="003825FB">
        <w:rPr>
          <w:rFonts w:cs="Calibri"/>
        </w:rPr>
        <w:t>BM</w:t>
      </w:r>
      <w:r>
        <w:rPr>
          <w:rFonts w:cs="Calibri"/>
        </w:rPr>
        <w:t>A</w:t>
      </w:r>
      <w:r w:rsidRPr="003825FB">
        <w:rPr>
          <w:rFonts w:cs="Calibri"/>
        </w:rPr>
        <w:t>CC</w:t>
      </w:r>
      <w:r w:rsidR="006A096F">
        <w:rPr>
          <w:rFonts w:cs="Calibri"/>
        </w:rPr>
        <w:tab/>
      </w:r>
      <w:r w:rsidR="006A096F" w:rsidRPr="003825FB">
        <w:rPr>
          <w:rFonts w:cs="Calibri"/>
        </w:rPr>
        <w:t>Capacity Building for Managing Climate Change in Malawi</w:t>
      </w:r>
    </w:p>
    <w:p w:rsidR="004270D9" w:rsidRPr="00AB0D2E" w:rsidRDefault="00C7562A" w:rsidP="00C7562A">
      <w:pPr>
        <w:spacing w:after="0" w:line="240" w:lineRule="auto"/>
      </w:pPr>
      <w:r w:rsidRPr="00AB0D2E">
        <w:t>DFID</w:t>
      </w:r>
      <w:r w:rsidRPr="00AB0D2E">
        <w:tab/>
      </w:r>
      <w:r w:rsidRPr="00AB0D2E">
        <w:tab/>
        <w:t>Department for International Development, UK</w:t>
      </w:r>
    </w:p>
    <w:p w:rsidR="000E17FF" w:rsidRPr="00AB0D2E" w:rsidRDefault="000E17FF" w:rsidP="00C7562A">
      <w:pPr>
        <w:spacing w:after="0" w:line="240" w:lineRule="auto"/>
      </w:pPr>
      <w:proofErr w:type="spellStart"/>
      <w:r w:rsidRPr="00AB0D2E">
        <w:t>GiZ</w:t>
      </w:r>
      <w:proofErr w:type="spellEnd"/>
      <w:r w:rsidR="00F11D5D" w:rsidRPr="00AB0D2E">
        <w:tab/>
      </w:r>
      <w:r w:rsidR="00F11D5D" w:rsidRPr="00AB0D2E">
        <w:tab/>
        <w:t xml:space="preserve">Deutsche </w:t>
      </w:r>
      <w:proofErr w:type="spellStart"/>
      <w:r w:rsidR="00F11D5D" w:rsidRPr="00AB0D2E">
        <w:t>Gesellschaft</w:t>
      </w:r>
      <w:proofErr w:type="spellEnd"/>
      <w:r w:rsidR="00F11D5D" w:rsidRPr="00AB0D2E">
        <w:t xml:space="preserve"> </w:t>
      </w:r>
      <w:proofErr w:type="spellStart"/>
      <w:r w:rsidR="00F11D5D" w:rsidRPr="00AB0D2E">
        <w:t>für</w:t>
      </w:r>
      <w:proofErr w:type="spellEnd"/>
      <w:r w:rsidR="00F11D5D" w:rsidRPr="00AB0D2E">
        <w:t xml:space="preserve"> Internationale </w:t>
      </w:r>
      <w:proofErr w:type="spellStart"/>
      <w:r w:rsidR="00F11D5D" w:rsidRPr="00AB0D2E">
        <w:t>Zusammerarbeit</w:t>
      </w:r>
      <w:proofErr w:type="spellEnd"/>
      <w:r w:rsidR="006F3B3E" w:rsidRPr="00AB0D2E">
        <w:t xml:space="preserve"> - Germany</w:t>
      </w:r>
    </w:p>
    <w:p w:rsidR="000232E5" w:rsidRPr="00AB0D2E" w:rsidRDefault="00F35525" w:rsidP="00C7562A">
      <w:pPr>
        <w:spacing w:after="0" w:line="240" w:lineRule="auto"/>
      </w:pPr>
      <w:r w:rsidRPr="00AB0D2E">
        <w:t>HIV</w:t>
      </w:r>
      <w:r w:rsidR="00035BD3" w:rsidRPr="00AB0D2E">
        <w:t>/</w:t>
      </w:r>
      <w:r w:rsidR="000232E5" w:rsidRPr="00AB0D2E">
        <w:t>AIDS</w:t>
      </w:r>
      <w:r w:rsidR="000232E5" w:rsidRPr="00AB0D2E">
        <w:tab/>
        <w:t xml:space="preserve">Human </w:t>
      </w:r>
      <w:proofErr w:type="spellStart"/>
      <w:r w:rsidR="000232E5" w:rsidRPr="00AB0D2E">
        <w:t>Immunodefiency</w:t>
      </w:r>
      <w:proofErr w:type="spellEnd"/>
      <w:r w:rsidR="000232E5" w:rsidRPr="00AB0D2E">
        <w:t xml:space="preserve"> Virus - Acute </w:t>
      </w:r>
      <w:proofErr w:type="spellStart"/>
      <w:r w:rsidR="000232E5" w:rsidRPr="00AB0D2E">
        <w:t>Immunodef</w:t>
      </w:r>
      <w:r w:rsidR="00035BD3" w:rsidRPr="00AB0D2E">
        <w:t>eficiency</w:t>
      </w:r>
      <w:proofErr w:type="spellEnd"/>
      <w:r w:rsidR="00035BD3" w:rsidRPr="00AB0D2E">
        <w:t xml:space="preserve"> Syndrome</w:t>
      </w:r>
    </w:p>
    <w:p w:rsidR="00BC4D1C" w:rsidRPr="00AB0D2E" w:rsidRDefault="00BC4D1C" w:rsidP="00BC4D1C">
      <w:pPr>
        <w:spacing w:after="0" w:line="240" w:lineRule="auto"/>
      </w:pPr>
      <w:r w:rsidRPr="00AB0D2E">
        <w:t>ICT</w:t>
      </w:r>
      <w:r w:rsidRPr="00AB0D2E">
        <w:tab/>
      </w:r>
      <w:r w:rsidRPr="00AB0D2E">
        <w:tab/>
        <w:t>Information and Communication Technology</w:t>
      </w:r>
    </w:p>
    <w:p w:rsidR="00AF5D29" w:rsidRDefault="00AF5D29" w:rsidP="00C7562A">
      <w:pPr>
        <w:spacing w:after="0" w:line="240" w:lineRule="auto"/>
      </w:pPr>
      <w:r>
        <w:t>IDRC</w:t>
      </w:r>
      <w:r>
        <w:tab/>
      </w:r>
      <w:r>
        <w:tab/>
      </w:r>
      <w:r w:rsidR="00BC4D1C">
        <w:t>International Development Research Centre - Canada</w:t>
      </w:r>
    </w:p>
    <w:p w:rsidR="00AF5D29" w:rsidRDefault="00AF5D29" w:rsidP="00C7562A">
      <w:pPr>
        <w:spacing w:after="0" w:line="240" w:lineRule="auto"/>
      </w:pPr>
      <w:r>
        <w:t>JICA</w:t>
      </w:r>
      <w:r>
        <w:tab/>
      </w:r>
      <w:r>
        <w:tab/>
        <w:t>Japan International Cooperation Agency</w:t>
      </w:r>
    </w:p>
    <w:p w:rsidR="00BC4D1C" w:rsidRDefault="00BC4D1C" w:rsidP="00C7562A">
      <w:pPr>
        <w:spacing w:after="0" w:line="240" w:lineRule="auto"/>
      </w:pPr>
      <w:r>
        <w:t>LUAN</w:t>
      </w:r>
      <w:r w:rsidR="003C6A5D">
        <w:t>A</w:t>
      </w:r>
      <w:r>
        <w:t>R</w:t>
      </w:r>
      <w:r>
        <w:tab/>
        <w:t>Lilongwe University of Agriculture and Natural Resources</w:t>
      </w:r>
    </w:p>
    <w:p w:rsidR="002C3278" w:rsidRDefault="002C3278" w:rsidP="00C7562A">
      <w:pPr>
        <w:spacing w:after="0" w:line="240" w:lineRule="auto"/>
      </w:pPr>
      <w:r>
        <w:t>M&amp;E</w:t>
      </w:r>
      <w:r>
        <w:tab/>
      </w:r>
      <w:r>
        <w:tab/>
        <w:t>Monitoring and Evaluation</w:t>
      </w:r>
    </w:p>
    <w:p w:rsidR="00C7562A" w:rsidRPr="00AB0D2E" w:rsidRDefault="00C7562A" w:rsidP="00C7562A">
      <w:pPr>
        <w:spacing w:after="0" w:line="240" w:lineRule="auto"/>
      </w:pPr>
      <w:r w:rsidRPr="00AB0D2E">
        <w:t>MFA</w:t>
      </w:r>
      <w:r w:rsidRPr="00AB0D2E">
        <w:tab/>
      </w:r>
      <w:r w:rsidRPr="00AB0D2E">
        <w:tab/>
        <w:t xml:space="preserve">Norwegian </w:t>
      </w:r>
      <w:r w:rsidR="00AF5D29">
        <w:t>M</w:t>
      </w:r>
      <w:r w:rsidRPr="00AB0D2E">
        <w:t>inistry of Foreign Affairs</w:t>
      </w:r>
    </w:p>
    <w:p w:rsidR="00D42363" w:rsidRDefault="00D42363" w:rsidP="00C7562A">
      <w:pPr>
        <w:spacing w:after="0" w:line="240" w:lineRule="auto"/>
      </w:pPr>
      <w:r>
        <w:t>NEPAD</w:t>
      </w:r>
      <w:r>
        <w:tab/>
      </w:r>
      <w:r>
        <w:tab/>
        <w:t>New Partnership for Africa's Development</w:t>
      </w:r>
    </w:p>
    <w:p w:rsidR="00C7562A" w:rsidRPr="00AB0D2E" w:rsidRDefault="00C7562A" w:rsidP="00C7562A">
      <w:pPr>
        <w:spacing w:after="0" w:line="240" w:lineRule="auto"/>
      </w:pPr>
      <w:proofErr w:type="spellStart"/>
      <w:proofErr w:type="gramStart"/>
      <w:r w:rsidRPr="00AB0D2E">
        <w:t>Norad</w:t>
      </w:r>
      <w:proofErr w:type="spellEnd"/>
      <w:proofErr w:type="gramEnd"/>
      <w:r w:rsidR="000E17FF" w:rsidRPr="00AB0D2E">
        <w:tab/>
      </w:r>
      <w:r w:rsidR="000E17FF" w:rsidRPr="00AB0D2E">
        <w:tab/>
      </w:r>
      <w:r w:rsidR="00F11D5D" w:rsidRPr="00AB0D2E">
        <w:t>Norwegian Agency for Development Cooperation</w:t>
      </w:r>
    </w:p>
    <w:p w:rsidR="009A3070" w:rsidRPr="00AB0D2E" w:rsidRDefault="009A3070" w:rsidP="00C7562A">
      <w:pPr>
        <w:spacing w:after="0" w:line="240" w:lineRule="auto"/>
        <w:rPr>
          <w:rStyle w:val="st1"/>
          <w:rFonts w:cs="Arial"/>
        </w:rPr>
      </w:pPr>
      <w:r w:rsidRPr="00AB0D2E">
        <w:t>NORHED</w:t>
      </w:r>
      <w:r w:rsidRPr="00AB0D2E">
        <w:tab/>
      </w:r>
      <w:r w:rsidRPr="00AB0D2E">
        <w:rPr>
          <w:rStyle w:val="st1"/>
          <w:rFonts w:cs="Arial"/>
        </w:rPr>
        <w:t xml:space="preserve">Norwegian Programme for Capacity Development in Higher Education and </w:t>
      </w:r>
    </w:p>
    <w:p w:rsidR="009A3070" w:rsidRPr="00AB0D2E" w:rsidRDefault="009A3070" w:rsidP="00C7562A">
      <w:pPr>
        <w:spacing w:after="0" w:line="240" w:lineRule="auto"/>
      </w:pPr>
      <w:r w:rsidRPr="00AB0D2E">
        <w:rPr>
          <w:rStyle w:val="st1"/>
          <w:rFonts w:cs="Arial"/>
        </w:rPr>
        <w:tab/>
      </w:r>
      <w:r w:rsidRPr="00AB0D2E">
        <w:rPr>
          <w:rStyle w:val="st1"/>
          <w:rFonts w:cs="Arial"/>
        </w:rPr>
        <w:tab/>
        <w:t>Research for Development</w:t>
      </w:r>
      <w:r w:rsidRPr="00AB0D2E">
        <w:rPr>
          <w:rStyle w:val="st1"/>
          <w:rFonts w:ascii="Arial" w:hAnsi="Arial" w:cs="Arial"/>
          <w:color w:val="545454"/>
        </w:rPr>
        <w:t xml:space="preserve"> </w:t>
      </w:r>
    </w:p>
    <w:p w:rsidR="00BC4D1C" w:rsidRDefault="00BC4D1C" w:rsidP="00C7562A">
      <w:pPr>
        <w:spacing w:after="0" w:line="240" w:lineRule="auto"/>
      </w:pPr>
      <w:r>
        <w:t>NULS</w:t>
      </w:r>
      <w:r>
        <w:tab/>
      </w:r>
      <w:r>
        <w:tab/>
        <w:t>Norwegian University of Life Sciences</w:t>
      </w:r>
    </w:p>
    <w:p w:rsidR="00F35525" w:rsidRPr="00AB0D2E" w:rsidRDefault="00F35525" w:rsidP="00C7562A">
      <w:pPr>
        <w:spacing w:after="0" w:line="240" w:lineRule="auto"/>
      </w:pPr>
      <w:r w:rsidRPr="00AB0D2E">
        <w:t>ODA</w:t>
      </w:r>
      <w:r w:rsidRPr="00AB0D2E">
        <w:tab/>
      </w:r>
      <w:r w:rsidRPr="00AB0D2E">
        <w:tab/>
        <w:t>Overseas Development Assistance</w:t>
      </w:r>
    </w:p>
    <w:p w:rsidR="00C7562A" w:rsidRPr="00AB0D2E" w:rsidRDefault="00C7562A" w:rsidP="00C7562A">
      <w:pPr>
        <w:spacing w:after="0" w:line="240" w:lineRule="auto"/>
      </w:pPr>
      <w:r w:rsidRPr="00AB0D2E">
        <w:t>RNE</w:t>
      </w:r>
      <w:r w:rsidRPr="00AB0D2E">
        <w:tab/>
      </w:r>
      <w:r w:rsidRPr="00AB0D2E">
        <w:tab/>
        <w:t>Royal Norwegian Embassy</w:t>
      </w:r>
    </w:p>
    <w:p w:rsidR="00D42363" w:rsidRDefault="00D42363" w:rsidP="00D42363">
      <w:pPr>
        <w:spacing w:after="0" w:line="240" w:lineRule="auto"/>
        <w:rPr>
          <w:rFonts w:cs="Arial"/>
        </w:rPr>
      </w:pPr>
      <w:r>
        <w:t>RUFORUM</w:t>
      </w:r>
      <w:r>
        <w:tab/>
      </w:r>
      <w:r w:rsidRPr="00381E38">
        <w:rPr>
          <w:rFonts w:cs="Arial"/>
        </w:rPr>
        <w:t xml:space="preserve">Regional Universities Forum for Capacity </w:t>
      </w:r>
      <w:r>
        <w:rPr>
          <w:rFonts w:cs="Arial"/>
        </w:rPr>
        <w:t>B</w:t>
      </w:r>
      <w:r w:rsidRPr="00381E38">
        <w:rPr>
          <w:rFonts w:cs="Arial"/>
        </w:rPr>
        <w:t>uilding in Agriculture and Natural</w:t>
      </w:r>
    </w:p>
    <w:p w:rsidR="00D42363" w:rsidRDefault="00D42363" w:rsidP="00D42363">
      <w:pPr>
        <w:spacing w:after="0" w:line="240" w:lineRule="auto"/>
      </w:pPr>
      <w:r>
        <w:rPr>
          <w:rFonts w:cs="Arial"/>
        </w:rPr>
        <w:tab/>
      </w:r>
      <w:r>
        <w:rPr>
          <w:rFonts w:cs="Arial"/>
        </w:rPr>
        <w:tab/>
      </w:r>
      <w:r w:rsidRPr="00381E38">
        <w:rPr>
          <w:rFonts w:cs="Arial"/>
        </w:rPr>
        <w:t>Resources</w:t>
      </w:r>
    </w:p>
    <w:p w:rsidR="006F3B3E" w:rsidRPr="00AB0D2E" w:rsidRDefault="006F3B3E" w:rsidP="00C7562A">
      <w:pPr>
        <w:spacing w:after="0" w:line="240" w:lineRule="auto"/>
      </w:pPr>
      <w:proofErr w:type="spellStart"/>
      <w:r w:rsidRPr="00AB0D2E">
        <w:t>Sida</w:t>
      </w:r>
      <w:proofErr w:type="spellEnd"/>
      <w:r w:rsidRPr="00AB0D2E">
        <w:tab/>
      </w:r>
      <w:r w:rsidRPr="00AB0D2E">
        <w:tab/>
        <w:t>Swedish International Development Cooperation Agency</w:t>
      </w:r>
    </w:p>
    <w:p w:rsidR="00F11D5D" w:rsidRPr="00AB0D2E" w:rsidRDefault="00F11D5D" w:rsidP="00C7562A">
      <w:pPr>
        <w:spacing w:after="0" w:line="240" w:lineRule="auto"/>
      </w:pPr>
      <w:proofErr w:type="spellStart"/>
      <w:r w:rsidRPr="00AB0D2E">
        <w:t>SWAp</w:t>
      </w:r>
      <w:proofErr w:type="spellEnd"/>
      <w:r w:rsidRPr="00AB0D2E">
        <w:tab/>
      </w:r>
      <w:r w:rsidRPr="00AB0D2E">
        <w:tab/>
        <w:t>Sector Wide Approach</w:t>
      </w:r>
    </w:p>
    <w:p w:rsidR="002D69DD" w:rsidRPr="00AB0D2E" w:rsidRDefault="002D69DD" w:rsidP="00C7562A">
      <w:pPr>
        <w:spacing w:after="0" w:line="240" w:lineRule="auto"/>
      </w:pPr>
      <w:proofErr w:type="spellStart"/>
      <w:r w:rsidRPr="00AB0D2E">
        <w:t>ToC</w:t>
      </w:r>
      <w:proofErr w:type="spellEnd"/>
      <w:r w:rsidRPr="00AB0D2E">
        <w:tab/>
      </w:r>
      <w:r w:rsidRPr="00AB0D2E">
        <w:tab/>
        <w:t>Theory of Change</w:t>
      </w:r>
    </w:p>
    <w:p w:rsidR="002D69DD" w:rsidRPr="00AB0D2E" w:rsidRDefault="002D69DD" w:rsidP="00C7562A">
      <w:pPr>
        <w:spacing w:after="0" w:line="240" w:lineRule="auto"/>
      </w:pPr>
      <w:r w:rsidRPr="00AB0D2E">
        <w:t>USA</w:t>
      </w:r>
      <w:r w:rsidRPr="00AB0D2E">
        <w:tab/>
      </w:r>
      <w:r w:rsidRPr="00AB0D2E">
        <w:tab/>
        <w:t>Unites States of America</w:t>
      </w:r>
    </w:p>
    <w:p w:rsidR="00A97BC3" w:rsidRPr="00AB0D2E" w:rsidRDefault="00A97BC3" w:rsidP="00C7562A">
      <w:pPr>
        <w:spacing w:after="0" w:line="240" w:lineRule="auto"/>
      </w:pPr>
      <w:r w:rsidRPr="00AB0D2E">
        <w:t>USAID</w:t>
      </w:r>
      <w:r w:rsidRPr="00AB0D2E">
        <w:tab/>
      </w:r>
      <w:r w:rsidRPr="00AB0D2E">
        <w:tab/>
        <w:t>United States Agency for International Development</w:t>
      </w:r>
    </w:p>
    <w:p w:rsidR="004270D9" w:rsidRPr="00AB0D2E" w:rsidRDefault="004270D9">
      <w:r w:rsidRPr="00AB0D2E">
        <w:br w:type="page"/>
      </w:r>
    </w:p>
    <w:p w:rsidR="00105D1D" w:rsidRPr="00105D1D" w:rsidRDefault="007B6C93" w:rsidP="00105D1D">
      <w:pPr>
        <w:pStyle w:val="Heading1"/>
        <w:numPr>
          <w:ilvl w:val="0"/>
          <w:numId w:val="44"/>
        </w:numPr>
      </w:pPr>
      <w:bookmarkStart w:id="1" w:name="_Toc428989447"/>
      <w:bookmarkStart w:id="2" w:name="_Toc433541095"/>
      <w:r>
        <w:lastRenderedPageBreak/>
        <w:t>Introduction</w:t>
      </w:r>
      <w:bookmarkEnd w:id="1"/>
      <w:bookmarkEnd w:id="2"/>
      <w:r>
        <w:t xml:space="preserve"> </w:t>
      </w:r>
    </w:p>
    <w:p w:rsidR="007B6C93" w:rsidRDefault="00105D1D" w:rsidP="007B6C93">
      <w:pPr>
        <w:jc w:val="both"/>
      </w:pPr>
      <w:bookmarkStart w:id="3" w:name="_Toc428989448"/>
      <w:r>
        <w:t>T</w:t>
      </w:r>
      <w:r w:rsidR="007B6C93" w:rsidRPr="00144EE4">
        <w:t xml:space="preserve">his case study of Norwegian CD support to </w:t>
      </w:r>
      <w:proofErr w:type="spellStart"/>
      <w:r w:rsidR="00144EE4" w:rsidRPr="00144EE4">
        <w:t>Bunda</w:t>
      </w:r>
      <w:proofErr w:type="spellEnd"/>
      <w:r w:rsidR="00144EE4" w:rsidRPr="00144EE4">
        <w:t xml:space="preserve"> College of Agriculture which later became the Lilongwe University of Agriculture and Natural Resources (BCA/LUAN</w:t>
      </w:r>
      <w:r w:rsidR="004C725B">
        <w:t>A</w:t>
      </w:r>
      <w:r w:rsidR="00144EE4" w:rsidRPr="00144EE4">
        <w:t>R)</w:t>
      </w:r>
      <w:r w:rsidR="007B6C93">
        <w:t xml:space="preserve"> in </w:t>
      </w:r>
      <w:r w:rsidR="00144EE4">
        <w:t>Malawi</w:t>
      </w:r>
      <w:r w:rsidR="007B6C93">
        <w:t xml:space="preserve"> was conducted by a two-person team comprising one international and one national consultant. A country visit to </w:t>
      </w:r>
      <w:r w:rsidR="00144EE4">
        <w:t>Malawi</w:t>
      </w:r>
      <w:r w:rsidR="007B6C93">
        <w:t xml:space="preserve"> and a series of stakeholder interviews were at the core of the case study approach. Furthermore, a large number of programme documents and additional literature was consulted. </w:t>
      </w:r>
    </w:p>
    <w:p w:rsidR="00105D1D" w:rsidRDefault="007B6C93" w:rsidP="007B6C93">
      <w:pPr>
        <w:jc w:val="both"/>
      </w:pPr>
      <w:r>
        <w:t xml:space="preserve">The results of this case study have been synthesised alongside a number of other case studies from </w:t>
      </w:r>
      <w:r w:rsidR="00144EE4">
        <w:t>Malawi</w:t>
      </w:r>
      <w:r>
        <w:t xml:space="preserve"> in a country report.  Both this case study and the country report are key data sources for the wider </w:t>
      </w:r>
      <w:proofErr w:type="spellStart"/>
      <w:r>
        <w:t>Itad</w:t>
      </w:r>
      <w:proofErr w:type="spellEnd"/>
      <w:r>
        <w:t xml:space="preserve">-led evaluation of Norway’s support to capacity development.  </w:t>
      </w:r>
    </w:p>
    <w:p w:rsidR="00105D1D" w:rsidRPr="00105D1D" w:rsidRDefault="007B6C93" w:rsidP="00105D1D">
      <w:pPr>
        <w:pStyle w:val="Heading1"/>
        <w:numPr>
          <w:ilvl w:val="0"/>
          <w:numId w:val="44"/>
        </w:numPr>
      </w:pPr>
      <w:bookmarkStart w:id="4" w:name="_Toc433541096"/>
      <w:r>
        <w:t>Limitations</w:t>
      </w:r>
      <w:bookmarkEnd w:id="3"/>
      <w:bookmarkEnd w:id="4"/>
      <w:r>
        <w:t xml:space="preserve"> </w:t>
      </w:r>
    </w:p>
    <w:p w:rsidR="007B6C93" w:rsidRPr="00AB0D2E" w:rsidRDefault="007B6C93" w:rsidP="007B6C93">
      <w:pPr>
        <w:pStyle w:val="ListParagraph"/>
        <w:spacing w:before="120" w:after="0" w:line="240" w:lineRule="auto"/>
        <w:ind w:left="0"/>
        <w:contextualSpacing w:val="0"/>
        <w:rPr>
          <w:rFonts w:cs="Calibri"/>
        </w:rPr>
      </w:pPr>
      <w:r w:rsidRPr="00AB0D2E">
        <w:t>In carrying out its work for the team was unable to meet with</w:t>
      </w:r>
      <w:r>
        <w:t>:</w:t>
      </w:r>
      <w:r w:rsidRPr="00AB0D2E">
        <w:rPr>
          <w:rFonts w:cs="Calibri"/>
        </w:rPr>
        <w:t xml:space="preserve"> </w:t>
      </w:r>
      <w:r w:rsidRPr="00AB0D2E">
        <w:rPr>
          <w:rFonts w:cs="Calibri"/>
        </w:rPr>
        <w:br/>
      </w:r>
    </w:p>
    <w:p w:rsidR="007B6C93" w:rsidRPr="00AB0D2E" w:rsidRDefault="007B6C93" w:rsidP="007B6C93">
      <w:pPr>
        <w:pStyle w:val="ListParagraph"/>
        <w:numPr>
          <w:ilvl w:val="0"/>
          <w:numId w:val="25"/>
        </w:numPr>
      </w:pPr>
      <w:r w:rsidRPr="00AB0D2E">
        <w:t xml:space="preserve">The </w:t>
      </w:r>
      <w:r>
        <w:t>Ministry of Agriculture which was unavailable for an appointment and this may have caused a major loss of perspective</w:t>
      </w:r>
      <w:r w:rsidRPr="00AB0D2E">
        <w:t>;</w:t>
      </w:r>
    </w:p>
    <w:p w:rsidR="007B6C93" w:rsidRPr="00AB0D2E" w:rsidRDefault="007B6C93" w:rsidP="007B6C93">
      <w:pPr>
        <w:pStyle w:val="ListParagraph"/>
        <w:numPr>
          <w:ilvl w:val="0"/>
          <w:numId w:val="25"/>
        </w:numPr>
      </w:pPr>
      <w:r w:rsidRPr="00AB0D2E">
        <w:t xml:space="preserve">The </w:t>
      </w:r>
      <w:r>
        <w:t>number and cross-section of staff it would have liked to a</w:t>
      </w:r>
      <w:r w:rsidR="000A59E8">
        <w:t>t</w:t>
      </w:r>
      <w:r>
        <w:t xml:space="preserve"> </w:t>
      </w:r>
      <w:r w:rsidR="000A59E8" w:rsidRPr="00144EE4">
        <w:t>BCA/</w:t>
      </w:r>
      <w:r w:rsidR="004C725B">
        <w:t>LUANAR</w:t>
      </w:r>
      <w:r>
        <w:t>, due to shortage of time and the difficulties of setting up a schedule at short notice</w:t>
      </w:r>
      <w:r w:rsidRPr="00AB0D2E">
        <w:t>;</w:t>
      </w:r>
    </w:p>
    <w:p w:rsidR="007B6C93" w:rsidRPr="00AB0D2E" w:rsidRDefault="007B6C93" w:rsidP="007B6C93">
      <w:pPr>
        <w:pStyle w:val="ListParagraph"/>
        <w:numPr>
          <w:ilvl w:val="0"/>
          <w:numId w:val="25"/>
        </w:numPr>
      </w:pPr>
      <w:r>
        <w:t>Representatives of the Norwegian University of Life Sciences who were not in Malawi</w:t>
      </w:r>
      <w:r w:rsidR="000A59E8">
        <w:t xml:space="preserve"> and could not be reached by telephone</w:t>
      </w:r>
      <w:r>
        <w:t>.</w:t>
      </w:r>
      <w:r>
        <w:br/>
      </w:r>
    </w:p>
    <w:p w:rsidR="007B6C93" w:rsidRDefault="007B6C93" w:rsidP="007B6C93">
      <w:pPr>
        <w:pStyle w:val="ListParagraph"/>
        <w:spacing w:before="120" w:after="0" w:line="240" w:lineRule="auto"/>
        <w:ind w:left="0"/>
        <w:contextualSpacing w:val="0"/>
        <w:rPr>
          <w:rFonts w:cs="Calibri"/>
        </w:rPr>
      </w:pPr>
      <w:r w:rsidRPr="00AB0D2E">
        <w:t xml:space="preserve">The team was also constrained by the inadequate </w:t>
      </w:r>
      <w:r w:rsidR="000A59E8">
        <w:t xml:space="preserve">project </w:t>
      </w:r>
      <w:r w:rsidRPr="00AB0D2E">
        <w:t xml:space="preserve">reporting </w:t>
      </w:r>
      <w:r>
        <w:t xml:space="preserve">beyond the direct reporting of outputs and </w:t>
      </w:r>
      <w:r w:rsidR="000A59E8">
        <w:t xml:space="preserve">by </w:t>
      </w:r>
      <w:r>
        <w:t>difficult</w:t>
      </w:r>
      <w:r w:rsidR="000A59E8">
        <w:t>ies</w:t>
      </w:r>
      <w:r>
        <w:t xml:space="preserve"> in locating some documents</w:t>
      </w:r>
      <w:r w:rsidRPr="00AB0D2E">
        <w:t>.</w:t>
      </w:r>
      <w:r w:rsidRPr="00AB0D2E">
        <w:rPr>
          <w:rFonts w:cs="Calibri"/>
        </w:rPr>
        <w:t xml:space="preserve"> </w:t>
      </w:r>
    </w:p>
    <w:p w:rsidR="00105D1D" w:rsidRPr="00AB0D2E" w:rsidRDefault="00105D1D" w:rsidP="007B6C93">
      <w:pPr>
        <w:pStyle w:val="ListParagraph"/>
        <w:spacing w:before="120" w:after="0" w:line="240" w:lineRule="auto"/>
        <w:ind w:left="0"/>
        <w:contextualSpacing w:val="0"/>
        <w:rPr>
          <w:rFonts w:cs="Calibri"/>
        </w:rPr>
      </w:pPr>
    </w:p>
    <w:p w:rsidR="002374BB" w:rsidRDefault="00D335E6" w:rsidP="002374BB">
      <w:pPr>
        <w:pStyle w:val="Heading1"/>
        <w:numPr>
          <w:ilvl w:val="0"/>
          <w:numId w:val="44"/>
        </w:numPr>
      </w:pPr>
      <w:bookmarkStart w:id="5" w:name="_Toc433541097"/>
      <w:r w:rsidRPr="007B6C93">
        <w:t xml:space="preserve">Norwegian </w:t>
      </w:r>
      <w:r w:rsidR="00CA3425" w:rsidRPr="007B6C93">
        <w:t>Support in Summary</w:t>
      </w:r>
      <w:bookmarkEnd w:id="5"/>
    </w:p>
    <w:p w:rsidR="002D6583" w:rsidRPr="007B6C93" w:rsidRDefault="002E3E03" w:rsidP="007B6C93">
      <w:pPr>
        <w:spacing w:before="120" w:after="100" w:afterAutospacing="1" w:line="240" w:lineRule="auto"/>
        <w:rPr>
          <w:rFonts w:cs="Calibri"/>
        </w:rPr>
      </w:pPr>
      <w:r w:rsidRPr="00AB0D2E">
        <w:t xml:space="preserve">When diplomatic relations between Norway and Malawi were restored and an embassy established in 1995 an aid programme was mounted. For this Norway made an assessment of assistance needs and agriculture was accorded the highest priority. Following the visit of a Malawian delegation to Norway, </w:t>
      </w:r>
      <w:r w:rsidR="000A59E8" w:rsidRPr="00144EE4">
        <w:t>BCA/</w:t>
      </w:r>
      <w:r w:rsidR="004C725B">
        <w:t>LUANAR</w:t>
      </w:r>
      <w:r w:rsidR="000A59E8" w:rsidRPr="00AB0D2E">
        <w:t xml:space="preserve"> </w:t>
      </w:r>
      <w:r w:rsidRPr="00AB0D2E">
        <w:t xml:space="preserve">was selected </w:t>
      </w:r>
      <w:r w:rsidR="00882A07" w:rsidRPr="00AB0D2E">
        <w:t>for support. In part this seems to have arisen because of the capacity of the College to formulate its requirements, in a way which the Ministry of Agriculture found difficult to do. The project has gone through the following phases:</w:t>
      </w:r>
    </w:p>
    <w:p w:rsidR="002D6583" w:rsidRPr="00AB0D2E" w:rsidRDefault="00C5601B" w:rsidP="002D6583">
      <w:pPr>
        <w:pStyle w:val="ListParagraph"/>
        <w:numPr>
          <w:ilvl w:val="1"/>
          <w:numId w:val="36"/>
        </w:numPr>
        <w:spacing w:before="120" w:after="100" w:afterAutospacing="1" w:line="240" w:lineRule="auto"/>
        <w:ind w:left="426"/>
        <w:contextualSpacing w:val="0"/>
        <w:rPr>
          <w:rFonts w:cs="Calibri"/>
        </w:rPr>
      </w:pPr>
      <w:r w:rsidRPr="00AB0D2E">
        <w:t xml:space="preserve">1999-2000: </w:t>
      </w:r>
      <w:proofErr w:type="spellStart"/>
      <w:r w:rsidR="004A44EE" w:rsidRPr="00AB0D2E">
        <w:t>Bunda</w:t>
      </w:r>
      <w:proofErr w:type="spellEnd"/>
      <w:r w:rsidR="004A44EE" w:rsidRPr="00AB0D2E">
        <w:t xml:space="preserve"> College of Agriculture Phase </w:t>
      </w:r>
      <w:r w:rsidR="00561E81">
        <w:t>I</w:t>
      </w:r>
      <w:r w:rsidR="004A44EE" w:rsidRPr="00AB0D2E">
        <w:t xml:space="preserve"> </w:t>
      </w:r>
      <w:r w:rsidR="004A44EE" w:rsidRPr="00AB0D2E">
        <w:rPr>
          <w:rFonts w:cs="Arial"/>
        </w:rPr>
        <w:t>programme which in</w:t>
      </w:r>
      <w:r w:rsidRPr="00AB0D2E">
        <w:rPr>
          <w:rFonts w:cs="Arial"/>
        </w:rPr>
        <w:t>cluded</w:t>
      </w:r>
      <w:r w:rsidR="004A44EE" w:rsidRPr="00AB0D2E">
        <w:rPr>
          <w:rFonts w:cs="Arial"/>
        </w:rPr>
        <w:t xml:space="preserve"> </w:t>
      </w:r>
      <w:r w:rsidR="00561E81" w:rsidRPr="00AB0D2E">
        <w:rPr>
          <w:rFonts w:cs="Arial"/>
        </w:rPr>
        <w:t xml:space="preserve">the formulation of a Strategic Plan </w:t>
      </w:r>
      <w:r w:rsidR="00561E81">
        <w:rPr>
          <w:rFonts w:cs="Arial"/>
        </w:rPr>
        <w:t xml:space="preserve">and </w:t>
      </w:r>
      <w:r w:rsidR="004A44EE" w:rsidRPr="00AB0D2E">
        <w:rPr>
          <w:rFonts w:cs="Arial"/>
        </w:rPr>
        <w:t>the construction of a 60 bed female students’ hostel as a way of increasing enrolment of fem</w:t>
      </w:r>
      <w:r w:rsidR="00561E81">
        <w:rPr>
          <w:rFonts w:cs="Arial"/>
        </w:rPr>
        <w:t>ale students at the College</w:t>
      </w:r>
      <w:r w:rsidR="00FE117F">
        <w:rPr>
          <w:rFonts w:cs="Arial"/>
        </w:rPr>
        <w:t>.</w:t>
      </w:r>
    </w:p>
    <w:p w:rsidR="002D6583" w:rsidRPr="00AB0D2E" w:rsidRDefault="00C5601B" w:rsidP="002D6583">
      <w:pPr>
        <w:pStyle w:val="ListParagraph"/>
        <w:numPr>
          <w:ilvl w:val="1"/>
          <w:numId w:val="36"/>
        </w:numPr>
        <w:spacing w:before="120" w:after="100" w:afterAutospacing="1" w:line="240" w:lineRule="auto"/>
        <w:ind w:left="426"/>
        <w:contextualSpacing w:val="0"/>
        <w:rPr>
          <w:rFonts w:cs="Calibri"/>
        </w:rPr>
      </w:pPr>
      <w:r w:rsidRPr="00AB0D2E">
        <w:rPr>
          <w:rFonts w:cs="Arial"/>
        </w:rPr>
        <w:t xml:space="preserve">2000-2004: </w:t>
      </w:r>
      <w:proofErr w:type="spellStart"/>
      <w:r w:rsidR="00A269C2" w:rsidRPr="00AB0D2E">
        <w:rPr>
          <w:rFonts w:cs="Arial"/>
        </w:rPr>
        <w:t>Bunda</w:t>
      </w:r>
      <w:proofErr w:type="spellEnd"/>
      <w:r w:rsidR="00A269C2" w:rsidRPr="00AB0D2E">
        <w:rPr>
          <w:rFonts w:cs="Arial"/>
        </w:rPr>
        <w:t xml:space="preserve"> College Development</w:t>
      </w:r>
      <w:r w:rsidR="00EE38DA" w:rsidRPr="00AB0D2E">
        <w:rPr>
          <w:rFonts w:cs="Arial"/>
        </w:rPr>
        <w:t xml:space="preserve"> </w:t>
      </w:r>
      <w:r w:rsidR="00A269C2" w:rsidRPr="00AB0D2E">
        <w:rPr>
          <w:rFonts w:cs="Arial"/>
        </w:rPr>
        <w:t xml:space="preserve">Programme Phase </w:t>
      </w:r>
      <w:r w:rsidR="00561E81">
        <w:rPr>
          <w:rFonts w:cs="Arial"/>
        </w:rPr>
        <w:t>II</w:t>
      </w:r>
      <w:r w:rsidR="00A269C2" w:rsidRPr="00AB0D2E">
        <w:rPr>
          <w:rFonts w:cs="Arial"/>
        </w:rPr>
        <w:t xml:space="preserve"> </w:t>
      </w:r>
      <w:r w:rsidR="008C2BB4" w:rsidRPr="00AB0D2E">
        <w:rPr>
          <w:rFonts w:cs="Arial"/>
        </w:rPr>
        <w:t>US$ 2.6 million + US$</w:t>
      </w:r>
      <w:r w:rsidR="005016CF" w:rsidRPr="00AB0D2E">
        <w:rPr>
          <w:rFonts w:cs="Arial"/>
        </w:rPr>
        <w:t xml:space="preserve"> </w:t>
      </w:r>
      <w:r w:rsidR="008C2BB4" w:rsidRPr="00AB0D2E">
        <w:rPr>
          <w:rFonts w:cs="Arial"/>
        </w:rPr>
        <w:t>0.1</w:t>
      </w:r>
      <w:r w:rsidR="005016CF" w:rsidRPr="00AB0D2E">
        <w:rPr>
          <w:rFonts w:cs="Arial"/>
        </w:rPr>
        <w:t xml:space="preserve"> million extension</w:t>
      </w:r>
      <w:r w:rsidR="00C33B7B" w:rsidRPr="00AB0D2E">
        <w:rPr>
          <w:rFonts w:cs="Arial"/>
        </w:rPr>
        <w:t xml:space="preserve">: </w:t>
      </w:r>
      <w:r w:rsidR="00C33B7B" w:rsidRPr="00FD0A62">
        <w:rPr>
          <w:rFonts w:cs="Arial"/>
        </w:rPr>
        <w:t>This phase of the project concentrated on</w:t>
      </w:r>
      <w:r w:rsidR="00FD0A62">
        <w:rPr>
          <w:rFonts w:cs="Arial"/>
        </w:rPr>
        <w:t xml:space="preserve"> improvement of support services, management systems and upgrading the academic staff. Infrastructure ceased to be a major input.</w:t>
      </w:r>
    </w:p>
    <w:p w:rsidR="00C5601B" w:rsidRPr="00AB0D2E" w:rsidRDefault="00C5601B" w:rsidP="002D6583">
      <w:pPr>
        <w:pStyle w:val="ListParagraph"/>
        <w:numPr>
          <w:ilvl w:val="1"/>
          <w:numId w:val="36"/>
        </w:numPr>
        <w:spacing w:before="120" w:after="100" w:afterAutospacing="1" w:line="240" w:lineRule="auto"/>
        <w:ind w:left="426"/>
        <w:contextualSpacing w:val="0"/>
        <w:rPr>
          <w:rFonts w:cs="Calibri"/>
        </w:rPr>
      </w:pPr>
      <w:r w:rsidRPr="00AB0D2E">
        <w:rPr>
          <w:rFonts w:cs="Arial"/>
        </w:rPr>
        <w:t xml:space="preserve">2005-2012: </w:t>
      </w:r>
    </w:p>
    <w:p w:rsidR="002D6583" w:rsidRPr="00AB0D2E" w:rsidRDefault="00EE38DA" w:rsidP="00C5601B">
      <w:pPr>
        <w:pStyle w:val="ListParagraph"/>
        <w:numPr>
          <w:ilvl w:val="2"/>
          <w:numId w:val="36"/>
        </w:numPr>
        <w:spacing w:before="120" w:after="100" w:afterAutospacing="1" w:line="240" w:lineRule="auto"/>
        <w:ind w:left="709"/>
        <w:contextualSpacing w:val="0"/>
        <w:rPr>
          <w:rFonts w:cs="Calibri"/>
        </w:rPr>
      </w:pPr>
      <w:proofErr w:type="spellStart"/>
      <w:r w:rsidRPr="00AB0D2E">
        <w:rPr>
          <w:rFonts w:cs="Arial"/>
        </w:rPr>
        <w:t>Bunda</w:t>
      </w:r>
      <w:proofErr w:type="spellEnd"/>
      <w:r w:rsidRPr="00AB0D2E">
        <w:rPr>
          <w:rFonts w:cs="Arial"/>
        </w:rPr>
        <w:t xml:space="preserve"> College Capacity Building Programme (BCDP) Phase 3 </w:t>
      </w:r>
      <w:r w:rsidR="00BA1465" w:rsidRPr="00AB0D2E">
        <w:rPr>
          <w:rFonts w:cs="Arial"/>
        </w:rPr>
        <w:t>US$ 4.1 million</w:t>
      </w:r>
      <w:r w:rsidR="008C2BB4" w:rsidRPr="00AB0D2E">
        <w:rPr>
          <w:rFonts w:cs="Arial"/>
        </w:rPr>
        <w:t xml:space="preserve"> of which 47% devoted to human resource development, 14% to infrastructure, </w:t>
      </w:r>
      <w:r w:rsidR="00C645AD">
        <w:rPr>
          <w:rFonts w:cs="Arial"/>
        </w:rPr>
        <w:t xml:space="preserve">and smaller amounts for social activities, </w:t>
      </w:r>
      <w:r w:rsidR="008C2BB4" w:rsidRPr="00AB0D2E">
        <w:rPr>
          <w:rFonts w:cs="Arial"/>
        </w:rPr>
        <w:t>library and institutional collaboration</w:t>
      </w:r>
      <w:r w:rsidR="00C645AD">
        <w:rPr>
          <w:rFonts w:cs="Arial"/>
        </w:rPr>
        <w:t>. 15% was for programme management and coordination</w:t>
      </w:r>
      <w:r w:rsidR="00FE117F">
        <w:rPr>
          <w:rFonts w:cs="Arial"/>
        </w:rPr>
        <w:t>;</w:t>
      </w:r>
      <w:r w:rsidRPr="00AB0D2E">
        <w:rPr>
          <w:rFonts w:cs="Arial"/>
        </w:rPr>
        <w:t xml:space="preserve"> </w:t>
      </w:r>
    </w:p>
    <w:p w:rsidR="00C5601B" w:rsidRPr="00AB0D2E" w:rsidRDefault="00FA2BF8" w:rsidP="00C5601B">
      <w:pPr>
        <w:pStyle w:val="ListParagraph"/>
        <w:numPr>
          <w:ilvl w:val="2"/>
          <w:numId w:val="36"/>
        </w:numPr>
        <w:spacing w:before="120" w:after="100" w:afterAutospacing="1" w:line="240" w:lineRule="auto"/>
        <w:ind w:left="709"/>
        <w:contextualSpacing w:val="0"/>
        <w:rPr>
          <w:rFonts w:cs="Calibri"/>
        </w:rPr>
      </w:pPr>
      <w:r w:rsidRPr="00AB0D2E">
        <w:t xml:space="preserve">Agricultural Research and Development Programme (ARDEP) </w:t>
      </w:r>
      <w:r w:rsidR="002D6583" w:rsidRPr="00AB0D2E">
        <w:t>2005-2012 US$6.4 million</w:t>
      </w:r>
      <w:r w:rsidR="00561E81">
        <w:t>. The project w</w:t>
      </w:r>
      <w:r w:rsidR="002D6583" w:rsidRPr="00AB0D2E">
        <w:t xml:space="preserve">as not designed principally to support </w:t>
      </w:r>
      <w:proofErr w:type="spellStart"/>
      <w:r w:rsidR="002D6583" w:rsidRPr="00AB0D2E">
        <w:t>Bunda</w:t>
      </w:r>
      <w:proofErr w:type="spellEnd"/>
      <w:r w:rsidR="002D6583" w:rsidRPr="00AB0D2E">
        <w:t xml:space="preserve"> College but was administered through the </w:t>
      </w:r>
      <w:r w:rsidR="002D6583" w:rsidRPr="00AB0D2E">
        <w:lastRenderedPageBreak/>
        <w:t xml:space="preserve">College and funded research and some graduate training </w:t>
      </w:r>
      <w:r w:rsidRPr="00AB0D2E">
        <w:t>(54% research and outreach, capacity improvement 4%, information sharing and communication 4%; programme coordination and planning 33%, other 5%)</w:t>
      </w:r>
      <w:r w:rsidR="00FE117F">
        <w:t>.</w:t>
      </w:r>
    </w:p>
    <w:p w:rsidR="002D6583" w:rsidRPr="00AB0D2E" w:rsidRDefault="00C5601B" w:rsidP="002D6583">
      <w:pPr>
        <w:pStyle w:val="ListParagraph"/>
        <w:numPr>
          <w:ilvl w:val="1"/>
          <w:numId w:val="36"/>
        </w:numPr>
        <w:spacing w:before="120" w:after="100" w:afterAutospacing="1" w:line="240" w:lineRule="auto"/>
        <w:ind w:left="426"/>
        <w:contextualSpacing w:val="0"/>
        <w:rPr>
          <w:rFonts w:cs="Calibri"/>
        </w:rPr>
      </w:pPr>
      <w:r w:rsidRPr="00AB0D2E">
        <w:rPr>
          <w:szCs w:val="24"/>
        </w:rPr>
        <w:t>2013-2017 Capacity Building for Managing Climate Change in Malawi (circa US$ 10 million)</w:t>
      </w:r>
      <w:r w:rsidR="00FA2BF8" w:rsidRPr="00AB0D2E">
        <w:rPr>
          <w:szCs w:val="24"/>
        </w:rPr>
        <w:t>.</w:t>
      </w:r>
      <w:r w:rsidR="00FA2BF8" w:rsidRPr="00AB0D2E">
        <w:t xml:space="preserve"> </w:t>
      </w:r>
      <w:r w:rsidRPr="00AB0D2E">
        <w:t>This project builds on the ARDEP and supports the institutional capacity of BCA (as of 2013 the Lilongwe University of Agriculture and Natural Resources</w:t>
      </w:r>
      <w:r w:rsidR="006336A3">
        <w:t>)</w:t>
      </w:r>
      <w:r w:rsidRPr="00AB0D2E">
        <w:t xml:space="preserve"> </w:t>
      </w:r>
      <w:r w:rsidR="002821BD" w:rsidRPr="00AB0D2E">
        <w:t>to address Climate mitigation and adaptation, including in the context of food security</w:t>
      </w:r>
      <w:r w:rsidR="00FE117F">
        <w:t>.</w:t>
      </w:r>
      <w:r w:rsidR="002821BD" w:rsidRPr="00AB0D2E">
        <w:t xml:space="preserve"> </w:t>
      </w:r>
      <w:r w:rsidR="002B0573">
        <w:br/>
      </w:r>
      <w:r w:rsidR="00D14789" w:rsidRPr="00AB0D2E">
        <w:br/>
      </w:r>
      <w:r w:rsidR="002B0573">
        <w:rPr>
          <w:rFonts w:cs="Calibri"/>
        </w:rPr>
        <w:t xml:space="preserve">Also funded by </w:t>
      </w:r>
      <w:proofErr w:type="spellStart"/>
      <w:r w:rsidR="002B0573">
        <w:rPr>
          <w:rFonts w:cs="Calibri"/>
        </w:rPr>
        <w:t>Norad</w:t>
      </w:r>
      <w:proofErr w:type="spellEnd"/>
      <w:r w:rsidR="002B0573">
        <w:rPr>
          <w:rFonts w:cs="Calibri"/>
        </w:rPr>
        <w:t xml:space="preserve">-NORHED for the period 2013-18 is a joint Norway, Ethiopia, Malawi research programme between academic institutions led by Ethiopia </w:t>
      </w:r>
      <w:r w:rsidR="009D3E7F">
        <w:rPr>
          <w:rFonts w:cs="Calibri"/>
        </w:rPr>
        <w:t>(US$ 2.5 million).</w:t>
      </w:r>
    </w:p>
    <w:p w:rsidR="0000361E" w:rsidRPr="007B6C93" w:rsidRDefault="0000361E" w:rsidP="007B6C93">
      <w:pPr>
        <w:spacing w:before="120" w:after="100" w:afterAutospacing="1" w:line="240" w:lineRule="auto"/>
        <w:rPr>
          <w:rFonts w:cs="Calibri"/>
        </w:rPr>
      </w:pPr>
      <w:r w:rsidRPr="000A59E8">
        <w:rPr>
          <w:rFonts w:cs="Calibri"/>
          <w:u w:val="single"/>
        </w:rPr>
        <w:t xml:space="preserve">This </w:t>
      </w:r>
      <w:r w:rsidR="000A59E8">
        <w:rPr>
          <w:rFonts w:cs="Calibri"/>
          <w:u w:val="single"/>
        </w:rPr>
        <w:t>report</w:t>
      </w:r>
      <w:r w:rsidRPr="000A59E8">
        <w:rPr>
          <w:rFonts w:cs="Calibri"/>
          <w:u w:val="single"/>
        </w:rPr>
        <w:t xml:space="preserve"> </w:t>
      </w:r>
      <w:r w:rsidR="00561E81" w:rsidRPr="000A59E8">
        <w:rPr>
          <w:rFonts w:cs="Calibri"/>
          <w:u w:val="single"/>
        </w:rPr>
        <w:t>concentrates on</w:t>
      </w:r>
      <w:r w:rsidRPr="000A59E8">
        <w:rPr>
          <w:rFonts w:cs="Calibri"/>
          <w:u w:val="single"/>
        </w:rPr>
        <w:t xml:space="preserve"> the results for</w:t>
      </w:r>
      <w:r w:rsidR="000A59E8" w:rsidRPr="000A59E8">
        <w:rPr>
          <w:u w:val="single"/>
        </w:rPr>
        <w:t xml:space="preserve"> BCA/</w:t>
      </w:r>
      <w:r w:rsidR="004C725B">
        <w:rPr>
          <w:u w:val="single"/>
        </w:rPr>
        <w:t>LUANAR</w:t>
      </w:r>
      <w:r w:rsidRPr="000A59E8">
        <w:rPr>
          <w:rFonts w:cs="Calibri"/>
          <w:u w:val="single"/>
        </w:rPr>
        <w:t xml:space="preserve"> as an institution and not the effectiveness of</w:t>
      </w:r>
      <w:r w:rsidRPr="007B6C93">
        <w:rPr>
          <w:rFonts w:cs="Calibri"/>
          <w:u w:val="single"/>
        </w:rPr>
        <w:t xml:space="preserve"> research and outreach</w:t>
      </w:r>
      <w:r w:rsidRPr="007B6C93">
        <w:rPr>
          <w:rFonts w:cs="Calibri"/>
        </w:rPr>
        <w:t>.</w:t>
      </w:r>
    </w:p>
    <w:p w:rsidR="007B0EA1" w:rsidRPr="007B6C93" w:rsidRDefault="000A59E8" w:rsidP="007B6C93">
      <w:pPr>
        <w:spacing w:before="120" w:after="100" w:afterAutospacing="1" w:line="240" w:lineRule="auto"/>
        <w:rPr>
          <w:rFonts w:cs="Calibri"/>
        </w:rPr>
      </w:pPr>
      <w:r w:rsidRPr="00144EE4">
        <w:t>BCA/</w:t>
      </w:r>
      <w:r w:rsidR="004C725B">
        <w:t>LUANAR</w:t>
      </w:r>
      <w:r w:rsidR="003F4BAE" w:rsidRPr="007B6C93">
        <w:rPr>
          <w:rFonts w:cs="Calibri"/>
        </w:rPr>
        <w:t xml:space="preserve"> has been in existence since </w:t>
      </w:r>
      <w:r w:rsidR="00DC1AB3" w:rsidRPr="007B6C93">
        <w:rPr>
          <w:rFonts w:cs="Calibri"/>
        </w:rPr>
        <w:t>1966</w:t>
      </w:r>
      <w:r w:rsidR="003F4BAE" w:rsidRPr="007B6C93">
        <w:rPr>
          <w:rFonts w:cs="Calibri"/>
        </w:rPr>
        <w:t xml:space="preserve"> and moved to its present site in </w:t>
      </w:r>
      <w:r w:rsidR="00DC1AB3" w:rsidRPr="007B6C93">
        <w:rPr>
          <w:rFonts w:cs="Calibri"/>
        </w:rPr>
        <w:t>1967</w:t>
      </w:r>
      <w:r w:rsidR="003F4BAE" w:rsidRPr="007B6C93">
        <w:rPr>
          <w:rFonts w:cs="Calibri"/>
        </w:rPr>
        <w:t xml:space="preserve"> It was an established institution at project start, unlike the College of Medicine</w:t>
      </w:r>
      <w:r w:rsidR="002821BD" w:rsidRPr="007B6C93">
        <w:rPr>
          <w:rFonts w:cs="Calibri"/>
        </w:rPr>
        <w:t xml:space="preserve"> and had received previous support from donors, including World Bank support for infrastructure</w:t>
      </w:r>
      <w:r w:rsidR="003F4BAE" w:rsidRPr="007B6C93">
        <w:rPr>
          <w:rFonts w:cs="Calibri"/>
        </w:rPr>
        <w:t xml:space="preserve">. </w:t>
      </w:r>
      <w:r w:rsidR="004D4020" w:rsidRPr="007B6C93">
        <w:rPr>
          <w:rFonts w:cs="Calibri"/>
        </w:rPr>
        <w:t xml:space="preserve">The Project has been </w:t>
      </w:r>
      <w:r w:rsidR="003F4BAE" w:rsidRPr="007B6C93">
        <w:rPr>
          <w:rFonts w:cs="Calibri"/>
        </w:rPr>
        <w:t>intended</w:t>
      </w:r>
      <w:r w:rsidR="004D4020" w:rsidRPr="007B6C93">
        <w:rPr>
          <w:rFonts w:cs="Calibri"/>
        </w:rPr>
        <w:t xml:space="preserve"> to strengthen the institutional capacity of </w:t>
      </w:r>
      <w:r w:rsidRPr="00144EE4">
        <w:t>BCA/</w:t>
      </w:r>
      <w:r w:rsidR="004C725B">
        <w:t>LUANAR</w:t>
      </w:r>
      <w:r w:rsidR="004D4020" w:rsidRPr="007B6C93">
        <w:rPr>
          <w:rFonts w:cs="Calibri"/>
        </w:rPr>
        <w:t xml:space="preserve"> to s</w:t>
      </w:r>
      <w:r w:rsidR="003F4BAE" w:rsidRPr="007B6C93">
        <w:rPr>
          <w:rFonts w:cs="Calibri"/>
        </w:rPr>
        <w:t xml:space="preserve">upport </w:t>
      </w:r>
      <w:r w:rsidR="004D4020" w:rsidRPr="007B6C93">
        <w:rPr>
          <w:rFonts w:cs="Calibri"/>
        </w:rPr>
        <w:t>agricultur</w:t>
      </w:r>
      <w:r w:rsidR="003F4BAE" w:rsidRPr="007B6C93">
        <w:rPr>
          <w:rFonts w:cs="Calibri"/>
        </w:rPr>
        <w:t>al development</w:t>
      </w:r>
      <w:r w:rsidR="004D4020" w:rsidRPr="007B6C93">
        <w:rPr>
          <w:rFonts w:cs="Calibri"/>
        </w:rPr>
        <w:t xml:space="preserve"> in Malawi. It began in its first two years with developing infrastructure </w:t>
      </w:r>
      <w:r w:rsidR="00984CD5" w:rsidRPr="007B6C93">
        <w:rPr>
          <w:rFonts w:cs="Calibri"/>
        </w:rPr>
        <w:t xml:space="preserve">including a dormitory for women and then moved-on to training faculty and </w:t>
      </w:r>
      <w:r w:rsidR="00C2220C" w:rsidRPr="007B6C93">
        <w:rPr>
          <w:rFonts w:cs="Calibri"/>
        </w:rPr>
        <w:t xml:space="preserve">improving management and systems. The most recent </w:t>
      </w:r>
      <w:r w:rsidR="00177792" w:rsidRPr="007B6C93">
        <w:rPr>
          <w:rFonts w:cs="Calibri"/>
        </w:rPr>
        <w:t xml:space="preserve">ongoing </w:t>
      </w:r>
      <w:r w:rsidR="00C2220C" w:rsidRPr="007B6C93">
        <w:rPr>
          <w:rFonts w:cs="Calibri"/>
        </w:rPr>
        <w:t xml:space="preserve">phase of the project </w:t>
      </w:r>
      <w:r w:rsidR="00177792" w:rsidRPr="007B6C93">
        <w:rPr>
          <w:rFonts w:cs="Calibri"/>
        </w:rPr>
        <w:t>is</w:t>
      </w:r>
      <w:r w:rsidR="00C2220C" w:rsidRPr="007B6C93">
        <w:rPr>
          <w:rFonts w:cs="Calibri"/>
        </w:rPr>
        <w:t xml:space="preserve"> intended to complete Norway's specific support to </w:t>
      </w:r>
      <w:r w:rsidRPr="00144EE4">
        <w:t>BCA/</w:t>
      </w:r>
      <w:r w:rsidR="004C725B">
        <w:t>LUANAR</w:t>
      </w:r>
      <w:r w:rsidR="00C2220C" w:rsidRPr="007B6C93">
        <w:rPr>
          <w:rFonts w:cs="Calibri"/>
        </w:rPr>
        <w:t xml:space="preserve"> while </w:t>
      </w:r>
      <w:r w:rsidR="00177792" w:rsidRPr="007B6C93">
        <w:rPr>
          <w:rFonts w:cs="Calibri"/>
        </w:rPr>
        <w:t xml:space="preserve">further </w:t>
      </w:r>
      <w:proofErr w:type="spellStart"/>
      <w:r w:rsidR="00C2220C" w:rsidRPr="007B6C93">
        <w:rPr>
          <w:rFonts w:cs="Calibri"/>
        </w:rPr>
        <w:t>reorientating</w:t>
      </w:r>
      <w:proofErr w:type="spellEnd"/>
      <w:r w:rsidR="00C2220C" w:rsidRPr="007B6C93">
        <w:rPr>
          <w:rFonts w:cs="Calibri"/>
        </w:rPr>
        <w:t xml:space="preserve"> the College </w:t>
      </w:r>
      <w:r w:rsidR="00177792" w:rsidRPr="007B6C93">
        <w:rPr>
          <w:rFonts w:cs="Calibri"/>
        </w:rPr>
        <w:t xml:space="preserve">(now University) </w:t>
      </w:r>
      <w:r w:rsidR="00C2220C" w:rsidRPr="007B6C93">
        <w:rPr>
          <w:rFonts w:cs="Calibri"/>
        </w:rPr>
        <w:t xml:space="preserve">towards </w:t>
      </w:r>
      <w:r w:rsidR="00177792" w:rsidRPr="007B6C93">
        <w:rPr>
          <w:rFonts w:cs="Calibri"/>
        </w:rPr>
        <w:t>outreach</w:t>
      </w:r>
      <w:r w:rsidR="00C2220C" w:rsidRPr="007B6C93">
        <w:rPr>
          <w:rFonts w:cs="Calibri"/>
        </w:rPr>
        <w:t xml:space="preserve"> undertaking Research and Development for application in Malawi</w:t>
      </w:r>
      <w:r w:rsidR="00B11395" w:rsidRPr="007B6C93">
        <w:rPr>
          <w:rFonts w:cs="Calibri"/>
        </w:rPr>
        <w:t>,</w:t>
      </w:r>
      <w:r w:rsidR="00C2220C" w:rsidRPr="007B6C93">
        <w:rPr>
          <w:rFonts w:cs="Calibri"/>
        </w:rPr>
        <w:t xml:space="preserve"> tackling issues of climate change</w:t>
      </w:r>
      <w:r w:rsidR="004D4020" w:rsidRPr="007B6C93">
        <w:rPr>
          <w:rFonts w:cs="Calibri"/>
        </w:rPr>
        <w:t xml:space="preserve"> </w:t>
      </w:r>
      <w:r w:rsidR="00B11395" w:rsidRPr="007B6C93">
        <w:rPr>
          <w:rFonts w:cs="Calibri"/>
        </w:rPr>
        <w:t>and adjusting curricula to provide graduates with appropriate knowledge and skills for Malawi.</w:t>
      </w:r>
    </w:p>
    <w:p w:rsidR="0076541E" w:rsidRDefault="007B0EA1" w:rsidP="0076541E">
      <w:pPr>
        <w:pStyle w:val="Heading1"/>
        <w:numPr>
          <w:ilvl w:val="0"/>
          <w:numId w:val="44"/>
        </w:numPr>
      </w:pPr>
      <w:bookmarkStart w:id="6" w:name="_Toc433541098"/>
      <w:r w:rsidRPr="007B6C93">
        <w:t xml:space="preserve">Relevance of the Support to </w:t>
      </w:r>
      <w:proofErr w:type="spellStart"/>
      <w:r w:rsidRPr="007B6C93">
        <w:t>Bunda</w:t>
      </w:r>
      <w:proofErr w:type="spellEnd"/>
      <w:r w:rsidRPr="007B6C93">
        <w:t xml:space="preserve"> College</w:t>
      </w:r>
      <w:bookmarkEnd w:id="6"/>
    </w:p>
    <w:p w:rsidR="007B0EA1" w:rsidRPr="007B6C93" w:rsidRDefault="007B0EA1" w:rsidP="007B6C93">
      <w:pPr>
        <w:spacing w:before="120" w:after="100" w:afterAutospacing="1" w:line="240" w:lineRule="auto"/>
        <w:rPr>
          <w:rFonts w:cs="Calibri"/>
        </w:rPr>
      </w:pPr>
      <w:r w:rsidRPr="007B6C93">
        <w:rPr>
          <w:rFonts w:cs="Calibri"/>
        </w:rPr>
        <w:t>There is no doubt of the importance of agriculture for Malawi</w:t>
      </w:r>
      <w:r w:rsidR="00547502" w:rsidRPr="007B6C93">
        <w:rPr>
          <w:rFonts w:cs="Calibri"/>
        </w:rPr>
        <w:t xml:space="preserve"> (</w:t>
      </w:r>
      <w:r w:rsidR="00523278" w:rsidRPr="007B6C93">
        <w:rPr>
          <w:rFonts w:cs="Calibri"/>
        </w:rPr>
        <w:t xml:space="preserve">84% of the population </w:t>
      </w:r>
      <w:r w:rsidR="001A4289" w:rsidRPr="007B6C93">
        <w:rPr>
          <w:rFonts w:cs="Calibri"/>
        </w:rPr>
        <w:t xml:space="preserve">is </w:t>
      </w:r>
      <w:r w:rsidR="00523278" w:rsidRPr="007B6C93">
        <w:rPr>
          <w:rFonts w:cs="Calibri"/>
        </w:rPr>
        <w:t>rural</w:t>
      </w:r>
      <w:r w:rsidR="00547502" w:rsidRPr="007B6C93">
        <w:rPr>
          <w:rFonts w:cs="Calibri"/>
        </w:rPr>
        <w:t xml:space="preserve"> and</w:t>
      </w:r>
      <w:r w:rsidR="00523278" w:rsidRPr="007B6C93">
        <w:rPr>
          <w:rFonts w:cs="Calibri"/>
        </w:rPr>
        <w:t xml:space="preserve"> </w:t>
      </w:r>
      <w:r w:rsidR="00547502" w:rsidRPr="007B6C93">
        <w:rPr>
          <w:rFonts w:cs="Calibri"/>
        </w:rPr>
        <w:t xml:space="preserve">agriculture </w:t>
      </w:r>
      <w:r w:rsidR="00523278" w:rsidRPr="007B6C93">
        <w:rPr>
          <w:rFonts w:cs="Calibri"/>
        </w:rPr>
        <w:t>contribut</w:t>
      </w:r>
      <w:r w:rsidR="00547502" w:rsidRPr="007B6C93">
        <w:rPr>
          <w:rFonts w:cs="Calibri"/>
        </w:rPr>
        <w:t>es</w:t>
      </w:r>
      <w:r w:rsidR="00523278" w:rsidRPr="007B6C93">
        <w:rPr>
          <w:rFonts w:cs="Calibri"/>
        </w:rPr>
        <w:t xml:space="preserve"> some 30% </w:t>
      </w:r>
      <w:r w:rsidR="00177792" w:rsidRPr="007B6C93">
        <w:rPr>
          <w:rFonts w:cs="Calibri"/>
        </w:rPr>
        <w:t>of</w:t>
      </w:r>
      <w:r w:rsidR="00523278" w:rsidRPr="007B6C93">
        <w:rPr>
          <w:rFonts w:cs="Calibri"/>
        </w:rPr>
        <w:t xml:space="preserve"> GDP</w:t>
      </w:r>
      <w:r w:rsidR="00547502" w:rsidRPr="007B6C93">
        <w:rPr>
          <w:rFonts w:cs="Calibri"/>
        </w:rPr>
        <w:t>)</w:t>
      </w:r>
      <w:r w:rsidR="00523278" w:rsidRPr="007B6C93">
        <w:rPr>
          <w:rFonts w:cs="Calibri"/>
        </w:rPr>
        <w:t>. Food insecurity is a seasonal problem and Malawi is periodically a net-food importer.</w:t>
      </w:r>
      <w:r w:rsidR="00934BCB" w:rsidRPr="007B6C93">
        <w:rPr>
          <w:rFonts w:cs="Calibri"/>
        </w:rPr>
        <w:t xml:space="preserve"> </w:t>
      </w:r>
      <w:r w:rsidR="00547502" w:rsidRPr="007B6C93">
        <w:rPr>
          <w:rFonts w:cs="Calibri"/>
        </w:rPr>
        <w:t xml:space="preserve">The country </w:t>
      </w:r>
      <w:r w:rsidR="00934BCB" w:rsidRPr="007B6C93">
        <w:rPr>
          <w:rFonts w:cs="Calibri"/>
        </w:rPr>
        <w:t xml:space="preserve">has the 5th highest stunting rate in the </w:t>
      </w:r>
      <w:r w:rsidR="001A4289" w:rsidRPr="007B6C93">
        <w:rPr>
          <w:rFonts w:cs="Calibri"/>
        </w:rPr>
        <w:t>w</w:t>
      </w:r>
      <w:r w:rsidR="00934BCB" w:rsidRPr="007B6C93">
        <w:rPr>
          <w:rFonts w:cs="Calibri"/>
        </w:rPr>
        <w:t>orld and 53% of children under the age of 5 are stunted</w:t>
      </w:r>
      <w:r w:rsidR="003922D7" w:rsidRPr="00AB0D2E">
        <w:rPr>
          <w:rStyle w:val="FootnoteReference"/>
          <w:rFonts w:cs="Calibri"/>
        </w:rPr>
        <w:footnoteReference w:id="1"/>
      </w:r>
      <w:r w:rsidR="003922D7" w:rsidRPr="007B6C93">
        <w:rPr>
          <w:rFonts w:cs="Calibri"/>
        </w:rPr>
        <w:t>.</w:t>
      </w:r>
    </w:p>
    <w:p w:rsidR="00547502" w:rsidRPr="007B6C93" w:rsidRDefault="00547502" w:rsidP="007B6C93">
      <w:pPr>
        <w:spacing w:before="120" w:after="100" w:afterAutospacing="1" w:line="240" w:lineRule="auto"/>
        <w:rPr>
          <w:rFonts w:cs="Calibri"/>
        </w:rPr>
      </w:pPr>
      <w:r w:rsidRPr="007B6C93">
        <w:rPr>
          <w:rFonts w:cs="Calibri"/>
        </w:rPr>
        <w:t>The agricultural sector thus</w:t>
      </w:r>
      <w:r w:rsidR="00950ED8" w:rsidRPr="007B6C93">
        <w:rPr>
          <w:rFonts w:cs="Calibri"/>
        </w:rPr>
        <w:t>,</w:t>
      </w:r>
      <w:r w:rsidR="004325EF" w:rsidRPr="007B6C93">
        <w:rPr>
          <w:rFonts w:cs="Calibri"/>
        </w:rPr>
        <w:t xml:space="preserve"> </w:t>
      </w:r>
      <w:r w:rsidRPr="007B6C93">
        <w:rPr>
          <w:rFonts w:cs="Calibri"/>
        </w:rPr>
        <w:t>has been</w:t>
      </w:r>
      <w:r w:rsidR="00950ED8" w:rsidRPr="007B6C93">
        <w:rPr>
          <w:rFonts w:cs="Calibri"/>
        </w:rPr>
        <w:t>,</w:t>
      </w:r>
      <w:r w:rsidRPr="007B6C93">
        <w:rPr>
          <w:rFonts w:cs="Calibri"/>
        </w:rPr>
        <w:t xml:space="preserve"> and continues to be a high priority for both government and donors. The 2011 Malawi Agricultural Sector Wide Approach</w:t>
      </w:r>
      <w:r w:rsidR="003922D7" w:rsidRPr="00AB0D2E">
        <w:rPr>
          <w:rStyle w:val="FootnoteReference"/>
          <w:rFonts w:cs="Calibri"/>
        </w:rPr>
        <w:footnoteReference w:id="2"/>
      </w:r>
      <w:r w:rsidR="003922D7" w:rsidRPr="007B6C93">
        <w:rPr>
          <w:rFonts w:cs="Calibri"/>
        </w:rPr>
        <w:t>,</w:t>
      </w:r>
      <w:r w:rsidRPr="007B6C93">
        <w:rPr>
          <w:rFonts w:cs="Calibri"/>
        </w:rPr>
        <w:t xml:space="preserve"> which was developed by Government and donors</w:t>
      </w:r>
      <w:r w:rsidR="003922D7" w:rsidRPr="007B6C93">
        <w:rPr>
          <w:rFonts w:cs="Calibri"/>
        </w:rPr>
        <w:t>, recognises both a shortage of trained personnel</w:t>
      </w:r>
      <w:r w:rsidRPr="007B6C93">
        <w:rPr>
          <w:rFonts w:cs="Calibri"/>
        </w:rPr>
        <w:t xml:space="preserve"> </w:t>
      </w:r>
      <w:r w:rsidR="003922D7" w:rsidRPr="007B6C93">
        <w:rPr>
          <w:rFonts w:cs="Calibri"/>
        </w:rPr>
        <w:t xml:space="preserve">and applicable research findings as constraints </w:t>
      </w:r>
      <w:r w:rsidR="00CF68D4" w:rsidRPr="007B6C93">
        <w:rPr>
          <w:rFonts w:cs="Calibri"/>
        </w:rPr>
        <w:t xml:space="preserve">but identifies the Department of Agriculture as responsible for overcoming the constraints. The only mention of </w:t>
      </w:r>
      <w:r w:rsidR="000A59E8" w:rsidRPr="00144EE4">
        <w:t>BCA/</w:t>
      </w:r>
      <w:r w:rsidR="004C725B">
        <w:t>LUANAR</w:t>
      </w:r>
      <w:r w:rsidR="00CF68D4" w:rsidRPr="007B6C93">
        <w:rPr>
          <w:rFonts w:cs="Calibri"/>
        </w:rPr>
        <w:t xml:space="preserve"> in the whole document is as a member of the management committee for the </w:t>
      </w:r>
      <w:proofErr w:type="spellStart"/>
      <w:r w:rsidR="00CF68D4" w:rsidRPr="007B6C93">
        <w:rPr>
          <w:rFonts w:cs="Calibri"/>
        </w:rPr>
        <w:t>SWAp</w:t>
      </w:r>
      <w:proofErr w:type="spellEnd"/>
      <w:r w:rsidR="00CF68D4" w:rsidRPr="007B6C93">
        <w:rPr>
          <w:rFonts w:cs="Calibri"/>
        </w:rPr>
        <w:t xml:space="preserve">. Norwegian assistance to the College which was ongoing is not identified in the </w:t>
      </w:r>
      <w:proofErr w:type="spellStart"/>
      <w:r w:rsidR="00CF68D4" w:rsidRPr="007B6C93">
        <w:rPr>
          <w:rFonts w:cs="Calibri"/>
        </w:rPr>
        <w:t>SWAp</w:t>
      </w:r>
      <w:proofErr w:type="spellEnd"/>
      <w:r w:rsidR="00CF68D4" w:rsidRPr="007B6C93">
        <w:rPr>
          <w:rFonts w:cs="Calibri"/>
        </w:rPr>
        <w:t xml:space="preserve"> but other Norwegian agricultural development projects are. As the lack of graduate level personnel and </w:t>
      </w:r>
      <w:r w:rsidR="00950ED8" w:rsidRPr="007B6C93">
        <w:rPr>
          <w:rFonts w:cs="Calibri"/>
        </w:rPr>
        <w:t xml:space="preserve">technology are identified, this is a strange omission. </w:t>
      </w:r>
      <w:r w:rsidR="000A59E8" w:rsidRPr="00144EE4">
        <w:t>BCA/</w:t>
      </w:r>
      <w:r w:rsidR="004C725B">
        <w:t>LUANAR</w:t>
      </w:r>
      <w:r w:rsidR="001A4289" w:rsidRPr="007B6C93">
        <w:rPr>
          <w:rFonts w:cs="Calibri"/>
        </w:rPr>
        <w:t xml:space="preserve"> has also now started extension staff refresher courses. </w:t>
      </w:r>
      <w:r w:rsidR="000A59E8" w:rsidRPr="00144EE4">
        <w:t>BCA/</w:t>
      </w:r>
      <w:r w:rsidR="004C725B">
        <w:t>LUANAR</w:t>
      </w:r>
      <w:r w:rsidR="000A59E8" w:rsidRPr="007B6C93">
        <w:rPr>
          <w:rFonts w:cs="Calibri"/>
        </w:rPr>
        <w:t xml:space="preserve"> </w:t>
      </w:r>
      <w:r w:rsidR="00950ED8" w:rsidRPr="007B6C93">
        <w:rPr>
          <w:rFonts w:cs="Calibri"/>
        </w:rPr>
        <w:t>has the greatest research capacity in Malawi in the agricultural sector, as well as being the only institution producing graduates in agriculture (but not responsible for training of front-line extension staff).</w:t>
      </w:r>
      <w:r w:rsidR="00DF25BF" w:rsidRPr="007B6C93">
        <w:rPr>
          <w:rFonts w:cs="Calibri"/>
        </w:rPr>
        <w:t xml:space="preserve"> The team was unable to obtain an appointment with the Ministry of Agriculture but concluded that the </w:t>
      </w:r>
      <w:r w:rsidR="000A59E8" w:rsidRPr="00144EE4">
        <w:t>BCA/</w:t>
      </w:r>
      <w:r w:rsidR="004C725B">
        <w:t>LUANAR</w:t>
      </w:r>
      <w:r w:rsidR="00DF25BF" w:rsidRPr="007B6C93">
        <w:rPr>
          <w:rFonts w:cs="Calibri"/>
        </w:rPr>
        <w:t xml:space="preserve"> is not a high current Government priority, although the fact that the College </w:t>
      </w:r>
      <w:r w:rsidR="000A59E8">
        <w:rPr>
          <w:rFonts w:cs="Calibri"/>
        </w:rPr>
        <w:t>was</w:t>
      </w:r>
      <w:r w:rsidR="00DF25BF" w:rsidRPr="007B6C93">
        <w:rPr>
          <w:rFonts w:cs="Calibri"/>
        </w:rPr>
        <w:t xml:space="preserve"> recently awarded independent University status, points somewhat in the opposite direction. </w:t>
      </w:r>
    </w:p>
    <w:p w:rsidR="007A673B" w:rsidRPr="007B6C93" w:rsidRDefault="007A673B" w:rsidP="007B6C93">
      <w:pPr>
        <w:spacing w:before="120" w:after="100" w:afterAutospacing="1" w:line="240" w:lineRule="auto"/>
        <w:rPr>
          <w:rFonts w:cs="Calibri"/>
        </w:rPr>
      </w:pPr>
      <w:r w:rsidRPr="007B6C93">
        <w:rPr>
          <w:rFonts w:cs="Calibri"/>
        </w:rPr>
        <w:lastRenderedPageBreak/>
        <w:t>Overall r</w:t>
      </w:r>
      <w:r w:rsidR="00DF25BF" w:rsidRPr="007B6C93">
        <w:rPr>
          <w:rFonts w:cs="Calibri"/>
        </w:rPr>
        <w:t xml:space="preserve">elevance is also </w:t>
      </w:r>
      <w:r w:rsidRPr="007B6C93">
        <w:rPr>
          <w:rFonts w:cs="Calibri"/>
        </w:rPr>
        <w:t xml:space="preserve">characterised by the ways in which the project has </w:t>
      </w:r>
      <w:r w:rsidR="006E444A" w:rsidRPr="007B6C93">
        <w:rPr>
          <w:rFonts w:cs="Calibri"/>
        </w:rPr>
        <w:t xml:space="preserve">been </w:t>
      </w:r>
      <w:r w:rsidRPr="007B6C93">
        <w:rPr>
          <w:rFonts w:cs="Calibri"/>
        </w:rPr>
        <w:t xml:space="preserve">directed towards change in the orientation of </w:t>
      </w:r>
      <w:r w:rsidR="000A59E8" w:rsidRPr="00144EE4">
        <w:t>BCA/</w:t>
      </w:r>
      <w:r w:rsidR="004C725B">
        <w:t>LUANAR</w:t>
      </w:r>
      <w:r w:rsidRPr="007B6C93">
        <w:rPr>
          <w:rFonts w:cs="Calibri"/>
        </w:rPr>
        <w:t xml:space="preserve"> for development outcomes:</w:t>
      </w:r>
    </w:p>
    <w:p w:rsidR="007C7A74" w:rsidRPr="007B6C93" w:rsidRDefault="007A673B" w:rsidP="00105D1D">
      <w:pPr>
        <w:pStyle w:val="ListParagraph"/>
        <w:numPr>
          <w:ilvl w:val="0"/>
          <w:numId w:val="43"/>
        </w:numPr>
        <w:spacing w:before="120" w:after="100" w:afterAutospacing="1" w:line="240" w:lineRule="auto"/>
        <w:jc w:val="both"/>
        <w:rPr>
          <w:rFonts w:cs="Calibri"/>
        </w:rPr>
      </w:pPr>
      <w:r w:rsidRPr="007B6C93">
        <w:rPr>
          <w:rFonts w:cs="Calibri"/>
        </w:rPr>
        <w:t xml:space="preserve">There has been an objective of </w:t>
      </w:r>
      <w:r w:rsidR="007C7A74" w:rsidRPr="007B6C93">
        <w:rPr>
          <w:rFonts w:cs="Calibri"/>
        </w:rPr>
        <w:t>improved gender balance</w:t>
      </w:r>
      <w:r w:rsidR="001A4289" w:rsidRPr="007B6C93">
        <w:rPr>
          <w:rFonts w:cs="Calibri"/>
        </w:rPr>
        <w:t xml:space="preserve"> in graduates and faculty</w:t>
      </w:r>
      <w:r w:rsidR="007C7A74" w:rsidRPr="007B6C93">
        <w:rPr>
          <w:rFonts w:cs="Calibri"/>
        </w:rPr>
        <w:t xml:space="preserve">. Since </w:t>
      </w:r>
      <w:r w:rsidR="001A4289" w:rsidRPr="007B6C93">
        <w:rPr>
          <w:rFonts w:cs="Calibri"/>
        </w:rPr>
        <w:t xml:space="preserve">the majority </w:t>
      </w:r>
      <w:r w:rsidR="007C7A74" w:rsidRPr="007B6C93">
        <w:rPr>
          <w:rFonts w:cs="Calibri"/>
        </w:rPr>
        <w:t>of peasant agriculture in Malawi is undertaken by women, there are good reasons for having a greater female consciousness and orientation in agricultural development;</w:t>
      </w:r>
    </w:p>
    <w:p w:rsidR="006E444A" w:rsidRPr="007B6C93" w:rsidRDefault="007C7A74" w:rsidP="00105D1D">
      <w:pPr>
        <w:pStyle w:val="ListParagraph"/>
        <w:numPr>
          <w:ilvl w:val="0"/>
          <w:numId w:val="43"/>
        </w:numPr>
        <w:spacing w:before="120" w:after="100" w:afterAutospacing="1" w:line="240" w:lineRule="auto"/>
        <w:jc w:val="both"/>
        <w:rPr>
          <w:rFonts w:cs="Calibri"/>
        </w:rPr>
      </w:pPr>
      <w:r w:rsidRPr="007B6C93">
        <w:rPr>
          <w:rFonts w:cs="Calibri"/>
        </w:rPr>
        <w:t xml:space="preserve">The </w:t>
      </w:r>
      <w:r w:rsidR="006E444A" w:rsidRPr="007B6C93">
        <w:rPr>
          <w:rFonts w:cs="Calibri"/>
        </w:rPr>
        <w:t>re-orientation</w:t>
      </w:r>
      <w:r w:rsidRPr="007B6C93">
        <w:rPr>
          <w:rFonts w:cs="Calibri"/>
        </w:rPr>
        <w:t xml:space="preserve"> towards </w:t>
      </w:r>
      <w:r w:rsidR="005D5573" w:rsidRPr="007B6C93">
        <w:rPr>
          <w:rFonts w:cs="Calibri"/>
        </w:rPr>
        <w:t xml:space="preserve">food security issues and </w:t>
      </w:r>
      <w:r w:rsidRPr="007B6C93">
        <w:rPr>
          <w:rFonts w:cs="Calibri"/>
        </w:rPr>
        <w:t xml:space="preserve">research which analyses production constraints on farm and the </w:t>
      </w:r>
      <w:r w:rsidR="006E444A" w:rsidRPr="007B6C93">
        <w:rPr>
          <w:rFonts w:cs="Calibri"/>
        </w:rPr>
        <w:t xml:space="preserve">application of technologies can </w:t>
      </w:r>
      <w:r w:rsidRPr="007B6C93">
        <w:rPr>
          <w:rFonts w:cs="Calibri"/>
        </w:rPr>
        <w:t>inform teaching</w:t>
      </w:r>
      <w:r w:rsidR="006E444A" w:rsidRPr="007B6C93">
        <w:rPr>
          <w:rFonts w:cs="Calibri"/>
        </w:rPr>
        <w:t>, as well as improving the prospects for producing viable production recommendations;</w:t>
      </w:r>
    </w:p>
    <w:p w:rsidR="00B1340F" w:rsidRPr="007B6C93" w:rsidRDefault="006E444A" w:rsidP="00105D1D">
      <w:pPr>
        <w:pStyle w:val="ListParagraph"/>
        <w:numPr>
          <w:ilvl w:val="0"/>
          <w:numId w:val="43"/>
        </w:numPr>
        <w:spacing w:before="120" w:after="100" w:afterAutospacing="1" w:line="240" w:lineRule="auto"/>
        <w:jc w:val="both"/>
        <w:rPr>
          <w:rFonts w:cs="Calibri"/>
        </w:rPr>
      </w:pPr>
      <w:r w:rsidRPr="007B6C93">
        <w:rPr>
          <w:rFonts w:cs="Calibri"/>
        </w:rPr>
        <w:t>The emphasis on a climate change agenda, is more disputable. Sustainable agriculture is an important concept, but Malawi is not a significant contributor to global climate change and the</w:t>
      </w:r>
      <w:r w:rsidR="00E76825" w:rsidRPr="007B6C93">
        <w:rPr>
          <w:rFonts w:cs="Calibri"/>
        </w:rPr>
        <w:t xml:space="preserve">re is dispute as to whether Malawi is becoming more susceptible to extreme climate events. There is no doubt that Malawi is becoming environmentally degraded and this poses a challenge for both incomes and food and nutrition security as well as issues such as siltation of Lake Malawi, reservoirs and other water bodies. The priority issue is thus </w:t>
      </w:r>
      <w:r w:rsidR="00B1340F" w:rsidRPr="007B6C93">
        <w:rPr>
          <w:rFonts w:cs="Calibri"/>
        </w:rPr>
        <w:t>increased and stable production while reversing land degradation, rather than climate per se</w:t>
      </w:r>
      <w:r w:rsidR="00947AE3" w:rsidRPr="007B6C93">
        <w:rPr>
          <w:rFonts w:cs="Calibri"/>
        </w:rPr>
        <w:t xml:space="preserve">. </w:t>
      </w:r>
      <w:r w:rsidR="005113D9" w:rsidRPr="00144EE4">
        <w:t>BCA/</w:t>
      </w:r>
      <w:r w:rsidR="004C725B">
        <w:t>LUANAR</w:t>
      </w:r>
      <w:r w:rsidR="005113D9" w:rsidRPr="007B6C93">
        <w:rPr>
          <w:rFonts w:cs="Calibri"/>
        </w:rPr>
        <w:t xml:space="preserve"> </w:t>
      </w:r>
      <w:r w:rsidR="00947AE3" w:rsidRPr="007B6C93">
        <w:rPr>
          <w:rFonts w:cs="Calibri"/>
        </w:rPr>
        <w:t>management noted that they themselves would probably not have shifted the bal</w:t>
      </w:r>
      <w:r w:rsidR="00FD0A62" w:rsidRPr="007B6C93">
        <w:rPr>
          <w:rFonts w:cs="Calibri"/>
        </w:rPr>
        <w:t>a</w:t>
      </w:r>
      <w:r w:rsidR="00947AE3" w:rsidRPr="007B6C93">
        <w:rPr>
          <w:rFonts w:cs="Calibri"/>
        </w:rPr>
        <w:t>nce from an emphasis on food security, to one on climate change</w:t>
      </w:r>
      <w:r w:rsidR="00B1340F" w:rsidRPr="007B6C93">
        <w:rPr>
          <w:rFonts w:cs="Calibri"/>
        </w:rPr>
        <w:t>;</w:t>
      </w:r>
    </w:p>
    <w:p w:rsidR="007A673B" w:rsidRPr="007B6C93" w:rsidRDefault="00B1340F" w:rsidP="00105D1D">
      <w:pPr>
        <w:pStyle w:val="ListParagraph"/>
        <w:numPr>
          <w:ilvl w:val="0"/>
          <w:numId w:val="43"/>
        </w:numPr>
        <w:spacing w:before="120" w:after="100" w:afterAutospacing="1" w:line="240" w:lineRule="auto"/>
        <w:jc w:val="both"/>
        <w:rPr>
          <w:rFonts w:cs="Calibri"/>
        </w:rPr>
      </w:pPr>
      <w:r w:rsidRPr="007B6C93">
        <w:rPr>
          <w:rFonts w:cs="Calibri"/>
        </w:rPr>
        <w:t xml:space="preserve">The emphasis on the institutional sustainability of </w:t>
      </w:r>
      <w:r w:rsidR="005113D9" w:rsidRPr="00144EE4">
        <w:t>BCA/</w:t>
      </w:r>
      <w:r w:rsidR="004C725B">
        <w:t>LUANAR</w:t>
      </w:r>
      <w:r w:rsidRPr="007B6C93">
        <w:rPr>
          <w:rFonts w:cs="Calibri"/>
        </w:rPr>
        <w:t xml:space="preserve">, including its financial sustainability and sustainability of qualified and motivated faculty was an important element of the project and was relevant, in that without it </w:t>
      </w:r>
      <w:r w:rsidR="005113D9" w:rsidRPr="00144EE4">
        <w:t>BCA/</w:t>
      </w:r>
      <w:r w:rsidR="004C725B">
        <w:t>LUANAR</w:t>
      </w:r>
      <w:r w:rsidRPr="007B6C93">
        <w:rPr>
          <w:rFonts w:cs="Calibri"/>
        </w:rPr>
        <w:t xml:space="preserve"> cannot continue to produce graduates, undertake research and provide highly qualified personnel </w:t>
      </w:r>
      <w:r w:rsidR="006C63C8" w:rsidRPr="007B6C93">
        <w:rPr>
          <w:rFonts w:cs="Calibri"/>
        </w:rPr>
        <w:t>to input into policy and other consultancy</w:t>
      </w:r>
      <w:r w:rsidRPr="007B6C93">
        <w:rPr>
          <w:rFonts w:cs="Calibri"/>
        </w:rPr>
        <w:t>.</w:t>
      </w:r>
      <w:r w:rsidR="007A673B" w:rsidRPr="007B6C93">
        <w:rPr>
          <w:rFonts w:cs="Calibri"/>
        </w:rPr>
        <w:t xml:space="preserve"> </w:t>
      </w:r>
    </w:p>
    <w:p w:rsidR="006C63C8" w:rsidRPr="007B6C93" w:rsidRDefault="006C63C8" w:rsidP="007B6C93">
      <w:pPr>
        <w:spacing w:before="120" w:after="100" w:afterAutospacing="1" w:line="240" w:lineRule="auto"/>
        <w:rPr>
          <w:rFonts w:cs="Calibri"/>
        </w:rPr>
      </w:pPr>
      <w:r w:rsidRPr="007B6C93">
        <w:rPr>
          <w:rFonts w:cs="Calibri"/>
        </w:rPr>
        <w:t xml:space="preserve">Many donors, including Norway, have been addressing agricultural development. A strong </w:t>
      </w:r>
      <w:r w:rsidR="007C08EF" w:rsidRPr="007B6C93">
        <w:rPr>
          <w:rFonts w:cs="Calibri"/>
        </w:rPr>
        <w:t>educational and research institution providing graduate human resources for Malawi's principal economic sector and guarantor of food supplies, was and remains a priority.</w:t>
      </w:r>
      <w:r w:rsidRPr="007B6C93">
        <w:rPr>
          <w:rFonts w:cs="Calibri"/>
        </w:rPr>
        <w:t xml:space="preserve"> </w:t>
      </w:r>
    </w:p>
    <w:p w:rsidR="0076541E" w:rsidRDefault="00513246" w:rsidP="0076541E">
      <w:pPr>
        <w:pStyle w:val="Heading1"/>
        <w:numPr>
          <w:ilvl w:val="0"/>
          <w:numId w:val="44"/>
        </w:numPr>
      </w:pPr>
      <w:bookmarkStart w:id="7" w:name="_Toc433541099"/>
      <w:r w:rsidRPr="007B6C93">
        <w:t>Programme Strategy and Design</w:t>
      </w:r>
      <w:bookmarkEnd w:id="7"/>
    </w:p>
    <w:p w:rsidR="00E1249E" w:rsidRPr="007B6C93" w:rsidRDefault="004721F1" w:rsidP="00105D1D">
      <w:pPr>
        <w:spacing w:before="120" w:after="0" w:line="240" w:lineRule="auto"/>
        <w:jc w:val="both"/>
        <w:rPr>
          <w:rFonts w:cs="Calibri"/>
        </w:rPr>
      </w:pPr>
      <w:r w:rsidRPr="007B6C93">
        <w:rPr>
          <w:rFonts w:cs="Calibri"/>
        </w:rPr>
        <w:t>The mission concluded that the</w:t>
      </w:r>
      <w:r w:rsidR="005113D9" w:rsidRPr="005113D9">
        <w:t xml:space="preserve"> </w:t>
      </w:r>
      <w:r w:rsidR="005113D9" w:rsidRPr="00144EE4">
        <w:t>BCA/</w:t>
      </w:r>
      <w:r w:rsidR="004C725B">
        <w:t>LUANAR</w:t>
      </w:r>
      <w:r w:rsidRPr="007B6C93">
        <w:rPr>
          <w:rFonts w:cs="Calibri"/>
        </w:rPr>
        <w:t xml:space="preserve"> management played </w:t>
      </w:r>
      <w:r w:rsidR="007D6BF0" w:rsidRPr="007B6C93">
        <w:rPr>
          <w:rFonts w:cs="Calibri"/>
        </w:rPr>
        <w:t>a major</w:t>
      </w:r>
      <w:r w:rsidRPr="007B6C93">
        <w:rPr>
          <w:rFonts w:cs="Calibri"/>
        </w:rPr>
        <w:t xml:space="preserve"> role in programme</w:t>
      </w:r>
      <w:r w:rsidR="007D6BF0" w:rsidRPr="007B6C93">
        <w:rPr>
          <w:rFonts w:cs="Calibri"/>
        </w:rPr>
        <w:t xml:space="preserve"> </w:t>
      </w:r>
      <w:r w:rsidR="005D5573" w:rsidRPr="007B6C93">
        <w:rPr>
          <w:rFonts w:cs="Calibri"/>
        </w:rPr>
        <w:t xml:space="preserve">implementation </w:t>
      </w:r>
      <w:r w:rsidR="007D6BF0" w:rsidRPr="007B6C93">
        <w:rPr>
          <w:rFonts w:cs="Calibri"/>
        </w:rPr>
        <w:t>decisions but the overall strategy was heavily influenced by Norwegian global policy decisions as well as the Embassy and evaluation missions</w:t>
      </w:r>
      <w:r w:rsidRPr="007B6C93">
        <w:rPr>
          <w:rFonts w:cs="Calibri"/>
        </w:rPr>
        <w:t xml:space="preserve">. </w:t>
      </w:r>
    </w:p>
    <w:p w:rsidR="00472A4C" w:rsidRPr="007B6C93" w:rsidRDefault="00472A4C" w:rsidP="00105D1D">
      <w:pPr>
        <w:spacing w:before="120" w:after="0" w:line="240" w:lineRule="auto"/>
        <w:jc w:val="both"/>
        <w:rPr>
          <w:rFonts w:cs="Calibri"/>
        </w:rPr>
      </w:pPr>
      <w:r w:rsidRPr="007B6C93">
        <w:rPr>
          <w:rFonts w:cs="Arial"/>
        </w:rPr>
        <w:t>The first 2 years of the project (1999-2000) were in many ways preparatory but with the main financial resources devote</w:t>
      </w:r>
      <w:r w:rsidR="005D5573" w:rsidRPr="007B6C93">
        <w:rPr>
          <w:rFonts w:cs="Arial"/>
        </w:rPr>
        <w:t xml:space="preserve">d to construction and equipment. This was </w:t>
      </w:r>
      <w:r w:rsidRPr="007B6C93">
        <w:rPr>
          <w:rFonts w:cs="Arial"/>
        </w:rPr>
        <w:t xml:space="preserve">to improve facilities in general, but principally to further the objective of increasing female graduates by constructing a women's hostel. A strategic plan for </w:t>
      </w:r>
      <w:r w:rsidR="005113D9" w:rsidRPr="00144EE4">
        <w:t>BCA/</w:t>
      </w:r>
      <w:r w:rsidR="004C725B">
        <w:t>LUANAR</w:t>
      </w:r>
      <w:r w:rsidRPr="007B6C93">
        <w:rPr>
          <w:rFonts w:cs="Arial"/>
        </w:rPr>
        <w:t xml:space="preserve"> was prepared with a strong input from </w:t>
      </w:r>
      <w:r w:rsidR="005113D9">
        <w:rPr>
          <w:rFonts w:cs="Arial"/>
        </w:rPr>
        <w:t>its</w:t>
      </w:r>
      <w:r w:rsidRPr="007B6C93">
        <w:rPr>
          <w:rFonts w:cs="Arial"/>
        </w:rPr>
        <w:t xml:space="preserve"> </w:t>
      </w:r>
      <w:r w:rsidR="005113D9">
        <w:rPr>
          <w:rFonts w:cs="Arial"/>
        </w:rPr>
        <w:t>m</w:t>
      </w:r>
      <w:r w:rsidRPr="007B6C93">
        <w:rPr>
          <w:rFonts w:cs="Arial"/>
        </w:rPr>
        <w:t>anagement.</w:t>
      </w:r>
      <w:r w:rsidR="00341BD5" w:rsidRPr="007B6C93">
        <w:rPr>
          <w:rFonts w:cs="Arial"/>
        </w:rPr>
        <w:t xml:space="preserve"> This laid the basis for Phase II which was directed very much towards strengthening </w:t>
      </w:r>
      <w:r w:rsidR="005113D9" w:rsidRPr="00144EE4">
        <w:t>BCA/</w:t>
      </w:r>
      <w:r w:rsidR="004C725B">
        <w:t>LUANAR</w:t>
      </w:r>
      <w:r w:rsidR="00341BD5" w:rsidRPr="007B6C93">
        <w:rPr>
          <w:rFonts w:cs="Arial"/>
        </w:rPr>
        <w:t xml:space="preserve"> as an institution</w:t>
      </w:r>
      <w:r w:rsidR="001E762E" w:rsidRPr="007B6C93">
        <w:rPr>
          <w:rFonts w:cs="Arial"/>
        </w:rPr>
        <w:t xml:space="preserve"> including the goal of attaining the status of an independent public university outside </w:t>
      </w:r>
      <w:r w:rsidR="00886682" w:rsidRPr="007B6C93">
        <w:rPr>
          <w:rFonts w:cs="Arial"/>
        </w:rPr>
        <w:t>the U</w:t>
      </w:r>
      <w:r w:rsidR="001E762E" w:rsidRPr="007B6C93">
        <w:rPr>
          <w:rFonts w:cs="Arial"/>
        </w:rPr>
        <w:t>niversity of Malawi</w:t>
      </w:r>
    </w:p>
    <w:p w:rsidR="0065631C" w:rsidRPr="007B6C93" w:rsidRDefault="009B39BF" w:rsidP="00105D1D">
      <w:pPr>
        <w:spacing w:before="120" w:after="0" w:line="240" w:lineRule="auto"/>
        <w:jc w:val="both"/>
        <w:rPr>
          <w:rFonts w:cs="Calibri"/>
        </w:rPr>
      </w:pPr>
      <w:r>
        <w:t xml:space="preserve">In preparation for Phase </w:t>
      </w:r>
      <w:r w:rsidR="003825FB">
        <w:t>II</w:t>
      </w:r>
      <w:r>
        <w:t xml:space="preserve">, an institutional problem identification and needs assessment of the </w:t>
      </w:r>
      <w:r w:rsidR="005113D9" w:rsidRPr="00144EE4">
        <w:t>BCA/</w:t>
      </w:r>
      <w:r w:rsidR="004C725B">
        <w:t>LUANAR</w:t>
      </w:r>
      <w:r>
        <w:t xml:space="preserve"> was undertaken which included identification of the following needs:</w:t>
      </w:r>
      <w:r w:rsidR="0065631C" w:rsidRPr="007B6C93">
        <w:rPr>
          <w:rFonts w:cs="Calibri"/>
        </w:rPr>
        <w:t xml:space="preserve"> </w:t>
      </w:r>
    </w:p>
    <w:p w:rsidR="009B39BF" w:rsidRDefault="009B39BF" w:rsidP="00105D1D">
      <w:pPr>
        <w:numPr>
          <w:ilvl w:val="0"/>
          <w:numId w:val="40"/>
        </w:numPr>
        <w:spacing w:after="0" w:line="240" w:lineRule="auto"/>
        <w:jc w:val="both"/>
      </w:pPr>
      <w:r>
        <w:t xml:space="preserve">The government subventions have been persistently inadequate and decreasing in real terms due to inflation. The parliamentary approved subventions have been routinely cut by the Treasury as government resources fell below budget and release of money has not been timely. </w:t>
      </w:r>
    </w:p>
    <w:p w:rsidR="0065631C" w:rsidRDefault="0065631C" w:rsidP="00105D1D">
      <w:pPr>
        <w:numPr>
          <w:ilvl w:val="0"/>
          <w:numId w:val="40"/>
        </w:numPr>
        <w:spacing w:after="0" w:line="240" w:lineRule="auto"/>
        <w:jc w:val="both"/>
      </w:pPr>
      <w:r>
        <w:t>The status of the College needed to be changed to a full University not under the University of Malawi</w:t>
      </w:r>
    </w:p>
    <w:p w:rsidR="009B39BF" w:rsidRDefault="0065631C" w:rsidP="00105D1D">
      <w:pPr>
        <w:numPr>
          <w:ilvl w:val="0"/>
          <w:numId w:val="40"/>
        </w:numPr>
        <w:spacing w:after="0" w:line="240" w:lineRule="auto"/>
        <w:jc w:val="both"/>
      </w:pPr>
      <w:r>
        <w:t>There were an i</w:t>
      </w:r>
      <w:r w:rsidR="009B39BF">
        <w:t>nadequate number of well-trained staff</w:t>
      </w:r>
      <w:r w:rsidR="00F90FF1">
        <w:t>;</w:t>
      </w:r>
    </w:p>
    <w:p w:rsidR="009B39BF" w:rsidRDefault="0065631C" w:rsidP="00105D1D">
      <w:pPr>
        <w:numPr>
          <w:ilvl w:val="0"/>
          <w:numId w:val="40"/>
        </w:numPr>
        <w:spacing w:after="0" w:line="240" w:lineRule="auto"/>
        <w:jc w:val="both"/>
      </w:pPr>
      <w:r>
        <w:t>There were i</w:t>
      </w:r>
      <w:r w:rsidR="009B39BF">
        <w:t xml:space="preserve">nadequate and deteriorating teaching and research facilities. The library holdings were largely outdated and journal subscriptions were hard to maintain. Computer facilities were grossly inadequate for staff and students alike. Laboratories were in a </w:t>
      </w:r>
      <w:r w:rsidR="00F90FF1">
        <w:t>poor</w:t>
      </w:r>
      <w:r w:rsidR="009B39BF">
        <w:t xml:space="preserve"> state</w:t>
      </w:r>
      <w:r w:rsidR="00F90FF1">
        <w:t>.</w:t>
      </w:r>
      <w:r w:rsidR="009B39BF">
        <w:t xml:space="preserve"> </w:t>
      </w:r>
      <w:r w:rsidR="00F90FF1">
        <w:t>I</w:t>
      </w:r>
      <w:r w:rsidR="009B39BF">
        <w:t xml:space="preserve">nfrastructure such as </w:t>
      </w:r>
      <w:r w:rsidR="009B39BF">
        <w:lastRenderedPageBreak/>
        <w:t>classrooms and staff offices was overcrowded. Accommodation for undergraduate and graduate students was less than adequate.</w:t>
      </w:r>
      <w:r>
        <w:t xml:space="preserve"> The</w:t>
      </w:r>
      <w:r w:rsidR="009B39BF">
        <w:t xml:space="preserve"> </w:t>
      </w:r>
      <w:smartTag w:uri="urn:schemas-microsoft-com:office:smarttags" w:element="PlaceType">
        <w:r w:rsidR="009B39BF">
          <w:t>College</w:t>
        </w:r>
      </w:smartTag>
      <w:r w:rsidR="009B39BF">
        <w:t xml:space="preserve"> ha</w:t>
      </w:r>
      <w:r w:rsidR="00F90FF1">
        <w:t>d</w:t>
      </w:r>
      <w:r w:rsidR="009B39BF">
        <w:t xml:space="preserve"> no administration building proper. </w:t>
      </w:r>
    </w:p>
    <w:p w:rsidR="009B39BF" w:rsidRDefault="009B39BF" w:rsidP="00105D1D">
      <w:pPr>
        <w:numPr>
          <w:ilvl w:val="0"/>
          <w:numId w:val="40"/>
        </w:numPr>
        <w:spacing w:after="0" w:line="240" w:lineRule="auto"/>
        <w:jc w:val="both"/>
      </w:pPr>
      <w:r>
        <w:t xml:space="preserve">Facilities for transporting staff between the campus and their residences in </w:t>
      </w:r>
      <w:smartTag w:uri="urn:schemas-microsoft-com:office:smarttags" w:element="City">
        <w:smartTag w:uri="urn:schemas-microsoft-com:office:smarttags" w:element="place">
          <w:r>
            <w:t>Lilongwe</w:t>
          </w:r>
        </w:smartTag>
      </w:smartTag>
      <w:r>
        <w:t xml:space="preserve"> were poor, causing disruption of teaching and other duties.</w:t>
      </w:r>
    </w:p>
    <w:p w:rsidR="009B39BF" w:rsidRDefault="0065631C" w:rsidP="00105D1D">
      <w:pPr>
        <w:numPr>
          <w:ilvl w:val="0"/>
          <w:numId w:val="40"/>
        </w:numPr>
        <w:spacing w:after="0" w:line="240" w:lineRule="auto"/>
        <w:jc w:val="both"/>
      </w:pPr>
      <w:r>
        <w:t>C</w:t>
      </w:r>
      <w:r w:rsidR="009B39BF">
        <w:t>hallenges were identified in meeting the needs for teaching and research in (a) agri-business management; (b) food processing technology; (c) natural resources management; and (d) biotechnology.</w:t>
      </w:r>
    </w:p>
    <w:p w:rsidR="009B39BF" w:rsidRDefault="00F90FF1" w:rsidP="00105D1D">
      <w:pPr>
        <w:numPr>
          <w:ilvl w:val="0"/>
          <w:numId w:val="40"/>
        </w:numPr>
        <w:spacing w:after="0" w:line="240" w:lineRule="auto"/>
        <w:jc w:val="both"/>
      </w:pPr>
      <w:r>
        <w:t>T</w:t>
      </w:r>
      <w:r w:rsidR="009B39BF">
        <w:t>he overall management of the C</w:t>
      </w:r>
      <w:r>
        <w:t xml:space="preserve">ollege needed to be improved </w:t>
      </w:r>
      <w:r w:rsidR="009B39BF">
        <w:t>by the internal restructuring of the College</w:t>
      </w:r>
      <w:r w:rsidR="0065631C">
        <w:t>.</w:t>
      </w:r>
      <w:r w:rsidR="009B39BF">
        <w:t xml:space="preserve"> </w:t>
      </w:r>
      <w:r>
        <w:t>I</w:t>
      </w:r>
      <w:r w:rsidR="009B39BF">
        <w:t xml:space="preserve">t was considered </w:t>
      </w:r>
      <w:r>
        <w:t>important</w:t>
      </w:r>
      <w:r w:rsidR="009B39BF">
        <w:t xml:space="preserve"> that the College shed itself of non-core functions such as maintenance, catering and the management of </w:t>
      </w:r>
      <w:proofErr w:type="spellStart"/>
      <w:r w:rsidR="009B39BF">
        <w:t>Bunda</w:t>
      </w:r>
      <w:proofErr w:type="spellEnd"/>
      <w:r w:rsidR="009B39BF">
        <w:t xml:space="preserve"> Farm.  </w:t>
      </w:r>
    </w:p>
    <w:p w:rsidR="00341BD5" w:rsidRPr="007B6C93" w:rsidRDefault="003825FB" w:rsidP="00105D1D">
      <w:pPr>
        <w:spacing w:before="120" w:after="0" w:line="240" w:lineRule="auto"/>
        <w:jc w:val="both"/>
        <w:rPr>
          <w:rFonts w:cs="Calibri"/>
        </w:rPr>
      </w:pPr>
      <w:r>
        <w:t>The above identified needs were taken as the points of departure for the design of Phase II, which had an</w:t>
      </w:r>
      <w:r w:rsidR="00341BD5" w:rsidRPr="00AB0D2E">
        <w:t xml:space="preserve"> initial time frame of five years</w:t>
      </w:r>
      <w:r>
        <w:t>,</w:t>
      </w:r>
      <w:r w:rsidR="002D329D" w:rsidRPr="00AB0D2E">
        <w:t xml:space="preserve"> with </w:t>
      </w:r>
      <w:r w:rsidR="00C70FA9" w:rsidRPr="00AB0D2E">
        <w:t xml:space="preserve">38% of the funding from </w:t>
      </w:r>
      <w:proofErr w:type="spellStart"/>
      <w:r w:rsidR="00C70FA9" w:rsidRPr="00AB0D2E">
        <w:t>Sida</w:t>
      </w:r>
      <w:proofErr w:type="spellEnd"/>
      <w:r w:rsidR="00C70FA9" w:rsidRPr="00AB0D2E">
        <w:t xml:space="preserve">. However, </w:t>
      </w:r>
      <w:proofErr w:type="spellStart"/>
      <w:r w:rsidR="00C70FA9" w:rsidRPr="00AB0D2E">
        <w:t>Sida</w:t>
      </w:r>
      <w:proofErr w:type="spellEnd"/>
      <w:r w:rsidR="00C70FA9" w:rsidRPr="00AB0D2E">
        <w:t xml:space="preserve"> re-prioritised its funding and dropped out</w:t>
      </w:r>
      <w:r w:rsidR="002171FE" w:rsidRPr="00AB0D2E">
        <w:t>. The</w:t>
      </w:r>
      <w:r w:rsidR="00C70FA9" w:rsidRPr="00AB0D2E">
        <w:t xml:space="preserve"> project was subsequently reduced to 3 years</w:t>
      </w:r>
      <w:r w:rsidR="005D5573">
        <w:t>'</w:t>
      </w:r>
      <w:r w:rsidR="00C70FA9" w:rsidRPr="00AB0D2E">
        <w:t xml:space="preserve"> duration with the same level of Norwegian funding. Thus</w:t>
      </w:r>
      <w:r w:rsidR="00E57001" w:rsidRPr="00AB0D2E">
        <w:t>,</w:t>
      </w:r>
      <w:r w:rsidR="00C70FA9" w:rsidRPr="00AB0D2E">
        <w:t xml:space="preserve"> the annual budget remained similar but the total duration was reduced by 40%. Despite this there was no formal adjustment made to the project document. </w:t>
      </w:r>
      <w:r w:rsidR="00DD6FD6" w:rsidRPr="00AB0D2E">
        <w:t>An</w:t>
      </w:r>
      <w:r w:rsidR="00C70FA9" w:rsidRPr="00AB0D2E">
        <w:t xml:space="preserve"> evaluation </w:t>
      </w:r>
      <w:r w:rsidR="00DD6FD6" w:rsidRPr="00AB0D2E">
        <w:t>in 2005</w:t>
      </w:r>
      <w:r w:rsidR="00DD6FD6" w:rsidRPr="00AB0D2E">
        <w:rPr>
          <w:rStyle w:val="FootnoteReference"/>
        </w:rPr>
        <w:footnoteReference w:id="3"/>
      </w:r>
      <w:r w:rsidR="00C70FA9" w:rsidRPr="00AB0D2E">
        <w:t xml:space="preserve"> was of the view that responsibility for not revising the project document was s</w:t>
      </w:r>
      <w:r w:rsidR="00DD6FD6" w:rsidRPr="00AB0D2E">
        <w:t>hared between the Embassy (RNE)</w:t>
      </w:r>
      <w:r w:rsidR="00C70FA9" w:rsidRPr="00AB0D2E">
        <w:t>,</w:t>
      </w:r>
      <w:r w:rsidR="00DD6FD6" w:rsidRPr="00AB0D2E">
        <w:t xml:space="preserve"> </w:t>
      </w:r>
      <w:r w:rsidR="005113D9" w:rsidRPr="00144EE4">
        <w:t>BCA/</w:t>
      </w:r>
      <w:r w:rsidR="004C725B">
        <w:t>LUANAR</w:t>
      </w:r>
      <w:r w:rsidR="00DD6FD6" w:rsidRPr="00AB0D2E">
        <w:t xml:space="preserve"> and </w:t>
      </w:r>
      <w:r w:rsidR="002171FE" w:rsidRPr="007B6C93">
        <w:rPr>
          <w:rFonts w:cs="Calibri"/>
        </w:rPr>
        <w:t xml:space="preserve">the </w:t>
      </w:r>
      <w:r w:rsidR="0053563F" w:rsidRPr="007B6C93">
        <w:rPr>
          <w:rFonts w:cs="Calibri"/>
        </w:rPr>
        <w:t xml:space="preserve">Norwegian Institutional partner, the </w:t>
      </w:r>
      <w:r w:rsidR="002171FE" w:rsidRPr="007B6C93">
        <w:rPr>
          <w:rFonts w:cs="Calibri"/>
        </w:rPr>
        <w:t>Norwegian University of Life Sciences (NULS)</w:t>
      </w:r>
      <w:r w:rsidR="00DD6FD6" w:rsidRPr="00AB0D2E">
        <w:t>. In the view of the 2005 evaluation team</w:t>
      </w:r>
      <w:r w:rsidR="00C70FA9" w:rsidRPr="00AB0D2E">
        <w:t xml:space="preserve"> </w:t>
      </w:r>
      <w:r w:rsidR="003E120B" w:rsidRPr="00AB0D2E">
        <w:t xml:space="preserve">this allowed competition for resources to become excessive and </w:t>
      </w:r>
      <w:r w:rsidR="005113D9" w:rsidRPr="00144EE4">
        <w:t>BCA/</w:t>
      </w:r>
      <w:r w:rsidR="004C725B">
        <w:t>LUANAR</w:t>
      </w:r>
      <w:r w:rsidR="005113D9" w:rsidRPr="00AB0D2E">
        <w:t xml:space="preserve"> </w:t>
      </w:r>
      <w:r w:rsidR="003E120B" w:rsidRPr="00AB0D2E">
        <w:t>to overly flexibly allocate the budget without full attention to the objectives.</w:t>
      </w:r>
      <w:r w:rsidR="00E57001" w:rsidRPr="00AB0D2E">
        <w:t xml:space="preserve"> Not surprisingly, </w:t>
      </w:r>
      <w:r w:rsidR="005113D9" w:rsidRPr="00144EE4">
        <w:t>BCA/</w:t>
      </w:r>
      <w:r w:rsidR="004C725B">
        <w:t>LUANAR</w:t>
      </w:r>
      <w:r w:rsidR="00E57001" w:rsidRPr="00AB0D2E">
        <w:t xml:space="preserve"> does not share this view and contends that the flexibility allowed it to respond to the objectives, despite the shortened time-frame and continue smoothly into the subsequent phase</w:t>
      </w:r>
      <w:r w:rsidR="005D5573">
        <w:t>,</w:t>
      </w:r>
      <w:r w:rsidR="00E57001" w:rsidRPr="00AB0D2E">
        <w:t xml:space="preserve"> e.g. without breaking continuity in fellowships. </w:t>
      </w:r>
    </w:p>
    <w:p w:rsidR="00341BD5" w:rsidRPr="007B6C93" w:rsidRDefault="00E57001" w:rsidP="00105D1D">
      <w:pPr>
        <w:spacing w:before="120" w:after="0" w:line="240" w:lineRule="auto"/>
        <w:jc w:val="both"/>
        <w:rPr>
          <w:rFonts w:cs="Calibri"/>
        </w:rPr>
      </w:pPr>
      <w:r w:rsidRPr="007B6C93">
        <w:rPr>
          <w:rFonts w:cs="Calibri"/>
        </w:rPr>
        <w:t>Part of the reason for the reduced time-frame was Norway's desire to shift its focus to food security</w:t>
      </w:r>
      <w:r w:rsidR="005D5573" w:rsidRPr="007B6C93">
        <w:rPr>
          <w:rFonts w:cs="Calibri"/>
        </w:rPr>
        <w:t>,</w:t>
      </w:r>
      <w:r w:rsidR="00256C87" w:rsidRPr="007B6C93">
        <w:rPr>
          <w:rFonts w:cs="Calibri"/>
        </w:rPr>
        <w:t xml:space="preserve"> a thrust which was also supported by the Malawi g</w:t>
      </w:r>
      <w:r w:rsidR="00B146F1" w:rsidRPr="007B6C93">
        <w:rPr>
          <w:rFonts w:cs="Calibri"/>
        </w:rPr>
        <w:t>o</w:t>
      </w:r>
      <w:r w:rsidR="00256C87" w:rsidRPr="007B6C93">
        <w:rPr>
          <w:rFonts w:cs="Calibri"/>
        </w:rPr>
        <w:t>vernment</w:t>
      </w:r>
      <w:r w:rsidRPr="007B6C93">
        <w:rPr>
          <w:rFonts w:cs="Calibri"/>
        </w:rPr>
        <w:t>. This stemmed from</w:t>
      </w:r>
      <w:r w:rsidR="000E0866" w:rsidRPr="007B6C93">
        <w:rPr>
          <w:rFonts w:cs="Calibri"/>
        </w:rPr>
        <w:t xml:space="preserve"> the global shifts in donor priorities and a </w:t>
      </w:r>
      <w:r w:rsidR="00073A43" w:rsidRPr="007B6C93">
        <w:rPr>
          <w:rFonts w:cs="Calibri"/>
        </w:rPr>
        <w:t xml:space="preserve">food crisis in Malawi due to the </w:t>
      </w:r>
      <w:r w:rsidR="000E0866" w:rsidRPr="007B6C93">
        <w:rPr>
          <w:rFonts w:cs="Calibri"/>
        </w:rPr>
        <w:t xml:space="preserve">2001/2 drought and lack of subsidised fertilizer. The 2005 evaluation had also found that </w:t>
      </w:r>
      <w:r w:rsidR="005113D9" w:rsidRPr="00144EE4">
        <w:t>BCA/</w:t>
      </w:r>
      <w:r w:rsidR="004C725B">
        <w:t>LUANAR</w:t>
      </w:r>
      <w:r w:rsidR="004A3460" w:rsidRPr="007B6C93">
        <w:rPr>
          <w:rFonts w:cs="Calibri"/>
        </w:rPr>
        <w:t xml:space="preserve"> </w:t>
      </w:r>
      <w:r w:rsidR="004A3460" w:rsidRPr="00AB0D2E">
        <w:t>lived in an academic cocoon with only slight ability or willingness to engage in applications research and outreach activities with the Ministry of Agricult</w:t>
      </w:r>
      <w:r w:rsidR="00256C87">
        <w:t>ure, farmers and policy-makers.</w:t>
      </w:r>
    </w:p>
    <w:p w:rsidR="00730426" w:rsidRPr="007B6C93" w:rsidRDefault="003825FB" w:rsidP="00105D1D">
      <w:pPr>
        <w:spacing w:before="120" w:after="0" w:line="240" w:lineRule="auto"/>
        <w:jc w:val="both"/>
        <w:rPr>
          <w:rFonts w:cs="Calibri"/>
        </w:rPr>
      </w:pPr>
      <w:r w:rsidRPr="007B6C93">
        <w:rPr>
          <w:rFonts w:cs="Calibri"/>
        </w:rPr>
        <w:t xml:space="preserve">There was </w:t>
      </w:r>
      <w:r w:rsidR="00CC1ACF" w:rsidRPr="007B6C93">
        <w:rPr>
          <w:rFonts w:cs="Calibri"/>
        </w:rPr>
        <w:t>a clear link between strengthening the College as an institution and development outcomes in the agricultural sector</w:t>
      </w:r>
      <w:r w:rsidR="00845C76" w:rsidRPr="007B6C93">
        <w:rPr>
          <w:rFonts w:cs="Calibri"/>
        </w:rPr>
        <w:t xml:space="preserve">, with </w:t>
      </w:r>
      <w:r w:rsidR="006002F1" w:rsidRPr="007B6C93">
        <w:rPr>
          <w:rFonts w:cs="Calibri"/>
        </w:rPr>
        <w:t xml:space="preserve">from 2005, </w:t>
      </w:r>
      <w:r w:rsidR="00845C76" w:rsidRPr="007B6C93">
        <w:rPr>
          <w:rFonts w:cs="Calibri"/>
        </w:rPr>
        <w:t xml:space="preserve">two parallel projects the one strengthening </w:t>
      </w:r>
      <w:r w:rsidR="005113D9" w:rsidRPr="00144EE4">
        <w:t>BCA/</w:t>
      </w:r>
      <w:r w:rsidR="004C725B">
        <w:t>LUANAR</w:t>
      </w:r>
      <w:r w:rsidR="00845C76" w:rsidRPr="007B6C93">
        <w:rPr>
          <w:rFonts w:cs="Calibri"/>
        </w:rPr>
        <w:t xml:space="preserve"> as an institution and the other (ARDEP) strengthening research and development and outreach in a programme intended also to integrate the Ministry of Agriculture and the </w:t>
      </w:r>
      <w:r w:rsidR="00F83CAD" w:rsidRPr="007B6C93">
        <w:rPr>
          <w:rFonts w:cs="Calibri"/>
        </w:rPr>
        <w:t>NGOs</w:t>
      </w:r>
      <w:r w:rsidR="00ED0F78" w:rsidRPr="007B6C93">
        <w:rPr>
          <w:rFonts w:cs="Calibri"/>
        </w:rPr>
        <w:t xml:space="preserve"> for food security</w:t>
      </w:r>
      <w:r w:rsidR="00845C76" w:rsidRPr="007B6C93">
        <w:rPr>
          <w:rFonts w:cs="Calibri"/>
        </w:rPr>
        <w:t>.</w:t>
      </w:r>
      <w:r w:rsidR="002821BD" w:rsidRPr="007B6C93">
        <w:rPr>
          <w:rFonts w:cs="Calibri"/>
        </w:rPr>
        <w:t xml:space="preserve"> </w:t>
      </w:r>
      <w:r w:rsidR="004F7F4D" w:rsidRPr="007B6C93">
        <w:rPr>
          <w:rFonts w:cs="Calibri"/>
        </w:rPr>
        <w:t xml:space="preserve">This marked also a clear orientation towards the small-farmer (rural poor). </w:t>
      </w:r>
      <w:r w:rsidR="002821BD" w:rsidRPr="007B6C93">
        <w:rPr>
          <w:rFonts w:cs="Calibri"/>
        </w:rPr>
        <w:t>The current project "Capacity Building for Managing Climate Change in Malawi</w:t>
      </w:r>
      <w:r w:rsidR="00ED0F78" w:rsidRPr="007B6C93">
        <w:rPr>
          <w:rFonts w:cs="Calibri"/>
        </w:rPr>
        <w:t xml:space="preserve"> (C</w:t>
      </w:r>
      <w:r w:rsidR="00374350" w:rsidRPr="007B6C93">
        <w:rPr>
          <w:rFonts w:cs="Calibri"/>
        </w:rPr>
        <w:t>A</w:t>
      </w:r>
      <w:r w:rsidR="00ED0F78" w:rsidRPr="007B6C93">
        <w:rPr>
          <w:rFonts w:cs="Calibri"/>
        </w:rPr>
        <w:t>BM</w:t>
      </w:r>
      <w:r w:rsidR="00374350" w:rsidRPr="007B6C93">
        <w:rPr>
          <w:rFonts w:cs="Calibri"/>
        </w:rPr>
        <w:t>A</w:t>
      </w:r>
      <w:r w:rsidR="00ED0F78" w:rsidRPr="007B6C93">
        <w:rPr>
          <w:rFonts w:cs="Calibri"/>
        </w:rPr>
        <w:t>CC)</w:t>
      </w:r>
      <w:r w:rsidR="002821BD" w:rsidRPr="007B6C93">
        <w:rPr>
          <w:rFonts w:cs="Calibri"/>
        </w:rPr>
        <w:t xml:space="preserve">" builds on both the ARDEP and BCA projects to </w:t>
      </w:r>
      <w:r w:rsidR="00053DB1" w:rsidRPr="007B6C93">
        <w:rPr>
          <w:rFonts w:cs="Arial"/>
        </w:rPr>
        <w:t>(</w:t>
      </w:r>
      <w:proofErr w:type="spellStart"/>
      <w:r w:rsidR="00053DB1" w:rsidRPr="007B6C93">
        <w:rPr>
          <w:rFonts w:cs="Arial"/>
        </w:rPr>
        <w:t>i</w:t>
      </w:r>
      <w:proofErr w:type="spellEnd"/>
      <w:r w:rsidR="00053DB1" w:rsidRPr="007B6C93">
        <w:rPr>
          <w:rFonts w:cs="Arial"/>
        </w:rPr>
        <w:t xml:space="preserve">) enhance capacity of </w:t>
      </w:r>
      <w:r w:rsidR="005113D9" w:rsidRPr="00144EE4">
        <w:t>BCA/</w:t>
      </w:r>
      <w:r w:rsidR="004C725B">
        <w:t>LUANAR</w:t>
      </w:r>
      <w:r w:rsidR="00053DB1" w:rsidRPr="007B6C93">
        <w:rPr>
          <w:rFonts w:cs="Arial"/>
        </w:rPr>
        <w:t xml:space="preserve"> in research and teaching for climate change mitigation and adaptation; (ii) develop new knowledge, technologies and systems to enhance climate change adaptation and mitigation; and (iii) enhance capacity of the University and relevant key stakeholders in climate change outreach and advocacy.</w:t>
      </w:r>
    </w:p>
    <w:p w:rsidR="00156D48" w:rsidRPr="007B6C93" w:rsidRDefault="00156D48" w:rsidP="00105D1D">
      <w:pPr>
        <w:spacing w:before="120" w:after="0" w:line="240" w:lineRule="auto"/>
        <w:jc w:val="both"/>
        <w:rPr>
          <w:rFonts w:cs="Calibri"/>
        </w:rPr>
      </w:pPr>
      <w:r w:rsidRPr="007B6C93">
        <w:rPr>
          <w:rFonts w:cs="Calibri"/>
        </w:rPr>
        <w:t xml:space="preserve">However, the institutional justification for placing research and outreach projects under </w:t>
      </w:r>
      <w:r w:rsidR="005113D9" w:rsidRPr="00144EE4">
        <w:t>BCA/</w:t>
      </w:r>
      <w:r w:rsidR="004C725B">
        <w:t>LUANAR</w:t>
      </w:r>
      <w:r w:rsidRPr="007B6C93">
        <w:rPr>
          <w:rFonts w:cs="Calibri"/>
        </w:rPr>
        <w:t xml:space="preserve"> management (ARDEP and later C</w:t>
      </w:r>
      <w:r w:rsidR="004F61BC" w:rsidRPr="007B6C93">
        <w:rPr>
          <w:rFonts w:cs="Calibri"/>
        </w:rPr>
        <w:t>A</w:t>
      </w:r>
      <w:r w:rsidRPr="007B6C93">
        <w:rPr>
          <w:rFonts w:cs="Calibri"/>
        </w:rPr>
        <w:t>BM</w:t>
      </w:r>
      <w:r w:rsidR="004F61BC" w:rsidRPr="007B6C93">
        <w:rPr>
          <w:rFonts w:cs="Calibri"/>
        </w:rPr>
        <w:t>A</w:t>
      </w:r>
      <w:r w:rsidRPr="007B6C93">
        <w:rPr>
          <w:rFonts w:cs="Calibri"/>
        </w:rPr>
        <w:t xml:space="preserve">CC) seems to have been at least in part because of Norway's confidence in </w:t>
      </w:r>
      <w:r w:rsidR="005113D9" w:rsidRPr="00144EE4">
        <w:t>BCA/</w:t>
      </w:r>
      <w:r w:rsidR="004C725B">
        <w:t>LUANAR</w:t>
      </w:r>
      <w:r w:rsidRPr="007B6C93">
        <w:rPr>
          <w:rFonts w:cs="Calibri"/>
        </w:rPr>
        <w:t xml:space="preserve"> management capacity. At the time other implementation modalities were discussed but there was confidence in </w:t>
      </w:r>
      <w:r w:rsidR="005113D9" w:rsidRPr="00144EE4">
        <w:t>BCA/</w:t>
      </w:r>
      <w:r w:rsidR="004C725B">
        <w:t>LUANAR</w:t>
      </w:r>
      <w:r w:rsidRPr="007B6C93">
        <w:rPr>
          <w:rFonts w:cs="Calibri"/>
        </w:rPr>
        <w:t>.</w:t>
      </w:r>
    </w:p>
    <w:p w:rsidR="005E37D0" w:rsidRPr="007B6C93" w:rsidRDefault="005E37D0" w:rsidP="00105D1D">
      <w:pPr>
        <w:spacing w:before="120" w:after="0" w:line="240" w:lineRule="auto"/>
        <w:jc w:val="both"/>
        <w:rPr>
          <w:rFonts w:cs="Calibri"/>
        </w:rPr>
      </w:pPr>
      <w:r w:rsidRPr="007B6C93">
        <w:rPr>
          <w:rFonts w:cs="Calibri"/>
        </w:rPr>
        <w:t xml:space="preserve">From Phase </w:t>
      </w:r>
      <w:r w:rsidR="003825FB" w:rsidRPr="007B6C93">
        <w:rPr>
          <w:rFonts w:cs="Calibri"/>
        </w:rPr>
        <w:t>II</w:t>
      </w:r>
      <w:r w:rsidRPr="007B6C93">
        <w:rPr>
          <w:rFonts w:cs="Calibri"/>
        </w:rPr>
        <w:t xml:space="preserve"> onwards there have been </w:t>
      </w:r>
      <w:proofErr w:type="spellStart"/>
      <w:r w:rsidRPr="007B6C93">
        <w:rPr>
          <w:rFonts w:cs="Calibri"/>
        </w:rPr>
        <w:t>logframes</w:t>
      </w:r>
      <w:proofErr w:type="spellEnd"/>
      <w:r w:rsidRPr="007B6C93">
        <w:rPr>
          <w:rFonts w:cs="Calibri"/>
        </w:rPr>
        <w:t xml:space="preserve"> and also implicit theories of change (</w:t>
      </w:r>
      <w:proofErr w:type="spellStart"/>
      <w:r w:rsidRPr="007B6C93">
        <w:rPr>
          <w:rFonts w:cs="Calibri"/>
        </w:rPr>
        <w:t>ToC</w:t>
      </w:r>
      <w:proofErr w:type="spellEnd"/>
      <w:r w:rsidRPr="007B6C93">
        <w:rPr>
          <w:rFonts w:cs="Calibri"/>
        </w:rPr>
        <w:t xml:space="preserve">). The </w:t>
      </w:r>
      <w:proofErr w:type="spellStart"/>
      <w:r w:rsidRPr="007B6C93">
        <w:rPr>
          <w:rFonts w:cs="Calibri"/>
        </w:rPr>
        <w:t>ToC</w:t>
      </w:r>
      <w:proofErr w:type="spellEnd"/>
      <w:r w:rsidRPr="007B6C93">
        <w:rPr>
          <w:rFonts w:cs="Calibri"/>
        </w:rPr>
        <w:t xml:space="preserve"> for Phase </w:t>
      </w:r>
      <w:r w:rsidR="003825FB" w:rsidRPr="007B6C93">
        <w:rPr>
          <w:rFonts w:cs="Calibri"/>
        </w:rPr>
        <w:t>II</w:t>
      </w:r>
      <w:r w:rsidRPr="007B6C93">
        <w:rPr>
          <w:rFonts w:cs="Calibri"/>
        </w:rPr>
        <w:t xml:space="preserve"> was Malawi needs more qualified agriculturalists</w:t>
      </w:r>
      <w:r w:rsidR="00A754FE" w:rsidRPr="007B6C93">
        <w:rPr>
          <w:rFonts w:cs="Calibri"/>
        </w:rPr>
        <w:t xml:space="preserve"> to fill vacancies which have been exacerbated by HIV-AIDS</w:t>
      </w:r>
      <w:r w:rsidRPr="007B6C93">
        <w:rPr>
          <w:rFonts w:cs="Calibri"/>
        </w:rPr>
        <w:t xml:space="preserve">. </w:t>
      </w:r>
      <w:r w:rsidR="00C5798D" w:rsidRPr="007B6C93">
        <w:rPr>
          <w:rFonts w:cs="Calibri"/>
        </w:rPr>
        <w:t xml:space="preserve">More female graduates are required to address development with the feminization of agriculture. </w:t>
      </w:r>
      <w:r w:rsidR="00A754FE" w:rsidRPr="007B6C93">
        <w:rPr>
          <w:rFonts w:cs="Calibri"/>
        </w:rPr>
        <w:t xml:space="preserve">The number of agricultural entrepreneurs also needs to be increased for economic growth </w:t>
      </w:r>
      <w:r w:rsidR="00A754FE" w:rsidRPr="007B6C93">
        <w:rPr>
          <w:rFonts w:cs="Calibri"/>
        </w:rPr>
        <w:lastRenderedPageBreak/>
        <w:t xml:space="preserve">and food production. </w:t>
      </w:r>
      <w:r w:rsidRPr="007B6C93">
        <w:rPr>
          <w:rFonts w:cs="Calibri"/>
        </w:rPr>
        <w:t>This will be achieved by increasing the numbers and quality of graduates on a continued basis</w:t>
      </w:r>
      <w:r w:rsidR="00A754FE" w:rsidRPr="007B6C93">
        <w:rPr>
          <w:rFonts w:cs="Calibri"/>
        </w:rPr>
        <w:t xml:space="preserve">. For this </w:t>
      </w:r>
      <w:r w:rsidR="005113D9" w:rsidRPr="00144EE4">
        <w:t>BCA/</w:t>
      </w:r>
      <w:r w:rsidR="004C725B">
        <w:t>LUANAR</w:t>
      </w:r>
      <w:r w:rsidR="00A754FE" w:rsidRPr="007B6C93">
        <w:rPr>
          <w:rFonts w:cs="Calibri"/>
        </w:rPr>
        <w:t xml:space="preserve"> needs improved facilities, quality Faculty, good management and systems and security of financing</w:t>
      </w:r>
      <w:r w:rsidR="00C5798D" w:rsidRPr="007B6C93">
        <w:rPr>
          <w:rFonts w:cs="Calibri"/>
        </w:rPr>
        <w:t>. From 2005 onwards</w:t>
      </w:r>
      <w:r w:rsidR="00156D48" w:rsidRPr="007B6C93">
        <w:rPr>
          <w:rFonts w:cs="Calibri"/>
        </w:rPr>
        <w:t>:</w:t>
      </w:r>
      <w:r w:rsidR="00C5798D" w:rsidRPr="007B6C93">
        <w:rPr>
          <w:rFonts w:cs="Calibri"/>
        </w:rPr>
        <w:t xml:space="preserve"> Appropriate courses would not be achieved if Faculty were not exposed to </w:t>
      </w:r>
      <w:r w:rsidR="004F7F4D" w:rsidRPr="007B6C93">
        <w:rPr>
          <w:rFonts w:cs="Calibri"/>
        </w:rPr>
        <w:t>real-life agriculture</w:t>
      </w:r>
      <w:r w:rsidR="002171FE" w:rsidRPr="007B6C93">
        <w:rPr>
          <w:rFonts w:cs="Calibri"/>
        </w:rPr>
        <w:t xml:space="preserve">. Research and consultancy, </w:t>
      </w:r>
      <w:r w:rsidR="007B149D" w:rsidRPr="007B6C93">
        <w:rPr>
          <w:rFonts w:cs="Calibri"/>
        </w:rPr>
        <w:t xml:space="preserve">which were </w:t>
      </w:r>
      <w:r w:rsidR="002171FE" w:rsidRPr="007B6C93">
        <w:rPr>
          <w:rFonts w:cs="Calibri"/>
        </w:rPr>
        <w:t xml:space="preserve">recognised as major functions of </w:t>
      </w:r>
      <w:r w:rsidR="007B149D" w:rsidRPr="007B6C93">
        <w:rPr>
          <w:rFonts w:cs="Calibri"/>
        </w:rPr>
        <w:t>the College</w:t>
      </w:r>
      <w:r w:rsidR="002171FE" w:rsidRPr="007B6C93">
        <w:rPr>
          <w:rFonts w:cs="Calibri"/>
        </w:rPr>
        <w:t>, would also not be fully relevant.</w:t>
      </w:r>
      <w:r w:rsidR="00A754FE" w:rsidRPr="007B6C93">
        <w:rPr>
          <w:rFonts w:cs="Calibri"/>
        </w:rPr>
        <w:t xml:space="preserve"> </w:t>
      </w:r>
    </w:p>
    <w:p w:rsidR="004F7F4D" w:rsidRPr="007B6C93" w:rsidRDefault="004F7F4D" w:rsidP="00105D1D">
      <w:pPr>
        <w:spacing w:before="120" w:after="0" w:line="240" w:lineRule="auto"/>
        <w:jc w:val="both"/>
        <w:rPr>
          <w:rFonts w:cs="Calibri"/>
        </w:rPr>
      </w:pPr>
      <w:r w:rsidRPr="007B6C93">
        <w:rPr>
          <w:rFonts w:cs="Calibri"/>
        </w:rPr>
        <w:t xml:space="preserve">An agreement for technical and administrative support was signed by </w:t>
      </w:r>
      <w:r w:rsidR="005113D9" w:rsidRPr="00144EE4">
        <w:t>BCA/</w:t>
      </w:r>
      <w:r w:rsidR="004C725B">
        <w:t>LUANAR</w:t>
      </w:r>
      <w:r w:rsidRPr="007B6C93">
        <w:rPr>
          <w:rFonts w:cs="Calibri"/>
        </w:rPr>
        <w:t xml:space="preserve"> with what is now the Norwegian University of Life Sciences (NULS) as early as 1996. An objective and modality of development has been institutional cooperation primarily with the NULS but later extended to a regional dimension.</w:t>
      </w:r>
      <w:r w:rsidR="002171FE" w:rsidRPr="007B6C93">
        <w:rPr>
          <w:rFonts w:cs="Calibri"/>
        </w:rPr>
        <w:t xml:space="preserve"> Much training of Faculty has been undertaken with NULS</w:t>
      </w:r>
      <w:r w:rsidR="0053563F" w:rsidRPr="007B6C93">
        <w:rPr>
          <w:rFonts w:cs="Calibri"/>
        </w:rPr>
        <w:t xml:space="preserve"> and</w:t>
      </w:r>
      <w:r w:rsidR="00647751" w:rsidRPr="007B6C93">
        <w:rPr>
          <w:rFonts w:cs="Calibri"/>
        </w:rPr>
        <w:t xml:space="preserve"> technical cooperation has been provided from NULS.</w:t>
      </w:r>
      <w:r w:rsidR="0053563F" w:rsidRPr="007B6C93">
        <w:rPr>
          <w:rFonts w:cs="Calibri"/>
        </w:rPr>
        <w:t xml:space="preserve"> </w:t>
      </w:r>
      <w:r w:rsidR="00682B89" w:rsidRPr="007B6C93">
        <w:rPr>
          <w:rFonts w:cs="Calibri"/>
        </w:rPr>
        <w:br/>
      </w:r>
    </w:p>
    <w:p w:rsidR="0076541E" w:rsidRDefault="00C32E19" w:rsidP="00105D1D">
      <w:pPr>
        <w:pStyle w:val="Heading1"/>
        <w:numPr>
          <w:ilvl w:val="0"/>
          <w:numId w:val="44"/>
        </w:numPr>
        <w:jc w:val="both"/>
      </w:pPr>
      <w:bookmarkStart w:id="8" w:name="_Toc433541100"/>
      <w:r w:rsidRPr="007B6C93">
        <w:t>Implementation and Management</w:t>
      </w:r>
      <w:bookmarkEnd w:id="8"/>
    </w:p>
    <w:p w:rsidR="00682B89" w:rsidRPr="007B6C93" w:rsidRDefault="00D1685F" w:rsidP="00105D1D">
      <w:pPr>
        <w:spacing w:before="120" w:after="0" w:line="240" w:lineRule="auto"/>
        <w:jc w:val="both"/>
        <w:rPr>
          <w:rFonts w:cs="Calibri"/>
        </w:rPr>
      </w:pPr>
      <w:r w:rsidRPr="007B6C93">
        <w:rPr>
          <w:rFonts w:cs="Calibri"/>
        </w:rPr>
        <w:t>Although there have been s</w:t>
      </w:r>
      <w:r w:rsidR="00647751" w:rsidRPr="007B6C93">
        <w:rPr>
          <w:rFonts w:cs="Calibri"/>
        </w:rPr>
        <w:t xml:space="preserve">ome </w:t>
      </w:r>
      <w:r w:rsidRPr="007B6C93">
        <w:rPr>
          <w:rFonts w:cs="Calibri"/>
        </w:rPr>
        <w:t xml:space="preserve">delays and rescheduling, management appears to have been accountable for resources. </w:t>
      </w:r>
      <w:r w:rsidR="00682B89" w:rsidRPr="007B6C93">
        <w:rPr>
          <w:rFonts w:cs="Calibri"/>
        </w:rPr>
        <w:t xml:space="preserve">An example of fiscal responsibility was that </w:t>
      </w:r>
      <w:r w:rsidR="00682B89" w:rsidRPr="00AB0D2E">
        <w:t>one research project was discontinued under ARDEP in order to maintain strict accountability for funds.</w:t>
      </w:r>
      <w:r w:rsidR="00061F8A" w:rsidRPr="00AB0D2E">
        <w:t xml:space="preserve"> One evaluation mission commented that tenders were poorly scrutinised and </w:t>
      </w:r>
      <w:r w:rsidR="00AB0D2E">
        <w:t>managed and this had cost the College money but it did not allege corruption.</w:t>
      </w:r>
    </w:p>
    <w:p w:rsidR="00B55F6B" w:rsidRPr="007B6C93" w:rsidRDefault="00647751" w:rsidP="00105D1D">
      <w:pPr>
        <w:spacing w:before="120" w:after="0" w:line="240" w:lineRule="auto"/>
        <w:jc w:val="both"/>
        <w:rPr>
          <w:rFonts w:cs="Calibri"/>
        </w:rPr>
      </w:pPr>
      <w:r w:rsidRPr="007B6C93">
        <w:rPr>
          <w:rFonts w:cs="Calibri"/>
        </w:rPr>
        <w:t>Th</w:t>
      </w:r>
      <w:r w:rsidR="005113D9">
        <w:rPr>
          <w:rFonts w:cs="Calibri"/>
        </w:rPr>
        <w:t>e</w:t>
      </w:r>
      <w:r w:rsidRPr="007B6C93">
        <w:rPr>
          <w:rFonts w:cs="Calibri"/>
        </w:rPr>
        <w:t xml:space="preserve"> </w:t>
      </w:r>
      <w:r w:rsidR="005113D9">
        <w:rPr>
          <w:rFonts w:cs="Calibri"/>
        </w:rPr>
        <w:t xml:space="preserve">current </w:t>
      </w:r>
      <w:r w:rsidRPr="007B6C93">
        <w:rPr>
          <w:rFonts w:cs="Calibri"/>
        </w:rPr>
        <w:t xml:space="preserve">evaluation team was unable to form a view on whether having coordination responsibilities with </w:t>
      </w:r>
      <w:r w:rsidR="005113D9" w:rsidRPr="00144EE4">
        <w:t>BCA/</w:t>
      </w:r>
      <w:r w:rsidR="004C725B">
        <w:t>LUANAR</w:t>
      </w:r>
      <w:r w:rsidRPr="007B6C93">
        <w:rPr>
          <w:rFonts w:cs="Calibri"/>
        </w:rPr>
        <w:t xml:space="preserve"> and with NULS has led to inefficiencies. </w:t>
      </w:r>
      <w:r w:rsidR="00B55F6B" w:rsidRPr="007B6C93">
        <w:rPr>
          <w:rFonts w:cs="Calibri"/>
        </w:rPr>
        <w:t>Divergent views have been expressed on the cost-efficiency of this arrangement with one view being that</w:t>
      </w:r>
      <w:r w:rsidR="00156D48" w:rsidRPr="007B6C93">
        <w:rPr>
          <w:rFonts w:cs="Calibri"/>
        </w:rPr>
        <w:t>,</w:t>
      </w:r>
      <w:r w:rsidR="00B55F6B" w:rsidRPr="007B6C93">
        <w:rPr>
          <w:rFonts w:cs="Calibri"/>
        </w:rPr>
        <w:t xml:space="preserve"> as NULS insists on full cost recovery</w:t>
      </w:r>
      <w:r w:rsidR="00156D48" w:rsidRPr="007B6C93">
        <w:rPr>
          <w:rFonts w:cs="Calibri"/>
        </w:rPr>
        <w:t>,</w:t>
      </w:r>
      <w:r w:rsidR="00B55F6B" w:rsidRPr="007B6C93">
        <w:rPr>
          <w:rFonts w:cs="Calibri"/>
        </w:rPr>
        <w:t xml:space="preserve"> it is an excessively expensive implementation partner</w:t>
      </w:r>
      <w:r w:rsidR="00FE117F" w:rsidRPr="007B6C93">
        <w:rPr>
          <w:rFonts w:cs="Calibri"/>
        </w:rPr>
        <w:t>. Others point to the value of the advice and academic interchange with a respected and mature developed country institution.</w:t>
      </w:r>
    </w:p>
    <w:p w:rsidR="00FE117F" w:rsidRPr="007B6C93" w:rsidRDefault="00FE117F" w:rsidP="00105D1D">
      <w:pPr>
        <w:spacing w:before="120" w:after="0" w:line="240" w:lineRule="auto"/>
        <w:jc w:val="both"/>
        <w:rPr>
          <w:rFonts w:cs="Calibri"/>
        </w:rPr>
      </w:pPr>
      <w:r w:rsidRPr="007B6C93">
        <w:rPr>
          <w:rFonts w:cs="Calibri"/>
        </w:rPr>
        <w:t xml:space="preserve">Overt identifiable overheads for the programme have been low, except in the case of </w:t>
      </w:r>
      <w:r w:rsidR="003C6A5D" w:rsidRPr="007B6C93">
        <w:rPr>
          <w:rFonts w:cs="Calibri"/>
        </w:rPr>
        <w:t>ARDEP</w:t>
      </w:r>
      <w:r w:rsidR="00313AC3" w:rsidRPr="007B6C93">
        <w:rPr>
          <w:rFonts w:cs="Calibri"/>
        </w:rPr>
        <w:t xml:space="preserve">, where programme planning and coordination accounted for one-third of the budget. Although this included some planning of the research programme, it also seems to contain overheads accruing to </w:t>
      </w:r>
      <w:r w:rsidR="005113D9" w:rsidRPr="00144EE4">
        <w:t>BCA/</w:t>
      </w:r>
      <w:r w:rsidR="004C725B">
        <w:t>LUANAR</w:t>
      </w:r>
      <w:r w:rsidR="00D97BDE" w:rsidRPr="007B6C93">
        <w:rPr>
          <w:rFonts w:cs="Calibri"/>
        </w:rPr>
        <w:t xml:space="preserve"> and NULS</w:t>
      </w:r>
      <w:r w:rsidR="00313AC3" w:rsidRPr="007B6C93">
        <w:rPr>
          <w:rFonts w:cs="Calibri"/>
        </w:rPr>
        <w:t xml:space="preserve">. </w:t>
      </w:r>
      <w:r w:rsidR="00D97BDE" w:rsidRPr="007B6C93">
        <w:rPr>
          <w:rFonts w:cs="Calibri"/>
        </w:rPr>
        <w:t xml:space="preserve">The overhead for Phase III support to </w:t>
      </w:r>
      <w:r w:rsidR="005113D9" w:rsidRPr="00144EE4">
        <w:t>BCA/</w:t>
      </w:r>
      <w:r w:rsidR="004C725B">
        <w:t>LUANAR</w:t>
      </w:r>
      <w:r w:rsidR="005113D9" w:rsidRPr="007B6C93">
        <w:rPr>
          <w:rFonts w:cs="Calibri"/>
        </w:rPr>
        <w:t xml:space="preserve"> </w:t>
      </w:r>
      <w:r w:rsidR="00D97BDE" w:rsidRPr="007B6C93">
        <w:rPr>
          <w:rFonts w:cs="Calibri"/>
        </w:rPr>
        <w:t>was 15%</w:t>
      </w:r>
      <w:r w:rsidR="00156D48" w:rsidRPr="007B6C93">
        <w:rPr>
          <w:rFonts w:cs="Calibri"/>
        </w:rPr>
        <w:t>,</w:t>
      </w:r>
      <w:r w:rsidR="00D97BDE" w:rsidRPr="007B6C93">
        <w:rPr>
          <w:rFonts w:cs="Calibri"/>
        </w:rPr>
        <w:t xml:space="preserve"> also split with NULS.</w:t>
      </w:r>
    </w:p>
    <w:p w:rsidR="0000361E" w:rsidRPr="007B6C93" w:rsidRDefault="0012056A" w:rsidP="00105D1D">
      <w:pPr>
        <w:spacing w:before="120" w:after="0" w:line="240" w:lineRule="auto"/>
        <w:jc w:val="both"/>
        <w:rPr>
          <w:rFonts w:cs="Calibri"/>
        </w:rPr>
      </w:pPr>
      <w:r w:rsidRPr="007B6C93">
        <w:rPr>
          <w:rFonts w:cs="Calibri"/>
        </w:rPr>
        <w:t>There has been a good deal of flexibility in the use of Funds and</w:t>
      </w:r>
      <w:r w:rsidR="0054249D" w:rsidRPr="007B6C93">
        <w:rPr>
          <w:rFonts w:cs="Calibri"/>
        </w:rPr>
        <w:t>,</w:t>
      </w:r>
      <w:r w:rsidRPr="007B6C93">
        <w:rPr>
          <w:rFonts w:cs="Calibri"/>
        </w:rPr>
        <w:t xml:space="preserve"> </w:t>
      </w:r>
      <w:r w:rsidRPr="002374BB">
        <w:rPr>
          <w:rFonts w:cs="Calibri"/>
        </w:rPr>
        <w:t>as noted above</w:t>
      </w:r>
      <w:r w:rsidR="0054249D" w:rsidRPr="002374BB">
        <w:rPr>
          <w:rFonts w:cs="Calibri"/>
        </w:rPr>
        <w:t>,</w:t>
      </w:r>
      <w:r w:rsidRPr="007B6C93">
        <w:rPr>
          <w:rFonts w:cs="Calibri"/>
        </w:rPr>
        <w:t xml:space="preserve"> views vary on whether this was excessive</w:t>
      </w:r>
      <w:r w:rsidR="0000361E" w:rsidRPr="007B6C93">
        <w:rPr>
          <w:rFonts w:cs="Calibri"/>
        </w:rPr>
        <w:t>.</w:t>
      </w:r>
      <w:r w:rsidR="0019084B" w:rsidRPr="007B6C93">
        <w:rPr>
          <w:rFonts w:cs="Calibri"/>
        </w:rPr>
        <w:t xml:space="preserve"> </w:t>
      </w:r>
      <w:r w:rsidR="0019084B">
        <w:t>The leadership of the Programmes Coordination Office is reported to have changed frequently, with loss of continuity and contributing to lack of clarity on funding priorities.</w:t>
      </w:r>
    </w:p>
    <w:p w:rsidR="00DC6E65" w:rsidRPr="007B6C93" w:rsidRDefault="0033662C" w:rsidP="00105D1D">
      <w:pPr>
        <w:spacing w:before="120" w:after="0" w:line="240" w:lineRule="auto"/>
        <w:jc w:val="both"/>
        <w:rPr>
          <w:rFonts w:cs="Calibri"/>
        </w:rPr>
      </w:pPr>
      <w:r w:rsidRPr="007B6C93">
        <w:rPr>
          <w:rFonts w:cs="Calibri"/>
        </w:rPr>
        <w:t>Project r</w:t>
      </w:r>
      <w:r w:rsidR="00D1685F" w:rsidRPr="007B6C93">
        <w:rPr>
          <w:rFonts w:cs="Calibri"/>
        </w:rPr>
        <w:t>esults have been reported</w:t>
      </w:r>
      <w:r w:rsidR="003E513D" w:rsidRPr="007B6C93">
        <w:rPr>
          <w:rFonts w:cs="Calibri"/>
        </w:rPr>
        <w:t xml:space="preserve"> </w:t>
      </w:r>
      <w:r w:rsidR="000C5CDD" w:rsidRPr="007B6C93">
        <w:rPr>
          <w:rFonts w:cs="Calibri"/>
        </w:rPr>
        <w:t>only at the level of outputs</w:t>
      </w:r>
      <w:r w:rsidR="00DC6E65" w:rsidRPr="007B6C93">
        <w:rPr>
          <w:rFonts w:cs="Calibri"/>
        </w:rPr>
        <w:t xml:space="preserve"> (people trained, physical facilities, equipment, etc.) but tracking results within the institution, leaving aside beyond it has not occurred or been insisted upon from the Embassy.</w:t>
      </w:r>
    </w:p>
    <w:p w:rsidR="007B149D" w:rsidRPr="007B6C93" w:rsidRDefault="007B149D" w:rsidP="00105D1D">
      <w:pPr>
        <w:spacing w:before="120" w:after="0" w:line="240" w:lineRule="auto"/>
        <w:jc w:val="both"/>
        <w:rPr>
          <w:rFonts w:cs="Calibri"/>
        </w:rPr>
      </w:pPr>
      <w:r w:rsidRPr="007B6C93">
        <w:rPr>
          <w:rFonts w:cs="Calibri"/>
        </w:rPr>
        <w:t>From 2007 an M&amp;E staff member was appointed to the project unit with project funding, but monitoring has not been a strong feature of the projects. Evaluation missions influenced project priorities and design but not management.</w:t>
      </w:r>
      <w:r w:rsidR="00AB0D2E" w:rsidRPr="007B6C93">
        <w:rPr>
          <w:rFonts w:cs="Calibri"/>
        </w:rPr>
        <w:br/>
      </w:r>
    </w:p>
    <w:p w:rsidR="0076541E" w:rsidRDefault="00C32E19" w:rsidP="00105D1D">
      <w:pPr>
        <w:pStyle w:val="Heading1"/>
        <w:numPr>
          <w:ilvl w:val="0"/>
          <w:numId w:val="44"/>
        </w:numPr>
        <w:jc w:val="both"/>
      </w:pPr>
      <w:bookmarkStart w:id="9" w:name="_Toc433541101"/>
      <w:r w:rsidRPr="0076541E">
        <w:t>Results (</w:t>
      </w:r>
      <w:r w:rsidR="005619ED" w:rsidRPr="0076541E">
        <w:t>O</w:t>
      </w:r>
      <w:r w:rsidRPr="0076541E">
        <w:t xml:space="preserve">utputs and </w:t>
      </w:r>
      <w:r w:rsidR="005619ED" w:rsidRPr="0076541E">
        <w:t>Immediate O</w:t>
      </w:r>
      <w:r w:rsidRPr="0076541E">
        <w:t>utcomes)</w:t>
      </w:r>
      <w:bookmarkEnd w:id="9"/>
      <w:r w:rsidR="000C63F7" w:rsidRPr="0076541E">
        <w:t xml:space="preserve"> </w:t>
      </w:r>
    </w:p>
    <w:p w:rsidR="00673486" w:rsidRPr="000C63F7" w:rsidRDefault="00335C45" w:rsidP="00105D1D">
      <w:pPr>
        <w:spacing w:before="120" w:after="0" w:line="240" w:lineRule="auto"/>
        <w:jc w:val="both"/>
        <w:rPr>
          <w:rFonts w:cs="Calibri"/>
        </w:rPr>
      </w:pPr>
      <w:r w:rsidRPr="004E7F1D">
        <w:t xml:space="preserve">Overall progress in establishing </w:t>
      </w:r>
      <w:r w:rsidR="007D352B" w:rsidRPr="00144EE4">
        <w:t>BCA/</w:t>
      </w:r>
      <w:r w:rsidR="004C725B">
        <w:t>LUANAR</w:t>
      </w:r>
      <w:r w:rsidRPr="004E7F1D">
        <w:t xml:space="preserve"> as an institution is difficult to quantify as the</w:t>
      </w:r>
      <w:r w:rsidR="001F5786">
        <w:t xml:space="preserve"> </w:t>
      </w:r>
      <w:proofErr w:type="spellStart"/>
      <w:r w:rsidR="001F5786">
        <w:t>Itad</w:t>
      </w:r>
      <w:proofErr w:type="spellEnd"/>
      <w:r w:rsidRPr="004E7F1D">
        <w:t xml:space="preserve"> country team did not have access to baseline data</w:t>
      </w:r>
      <w:r w:rsidR="00912733">
        <w:t xml:space="preserve"> and the Norwegian contribution was one alongside others, </w:t>
      </w:r>
      <w:r w:rsidR="00912733" w:rsidRPr="00166C15">
        <w:t xml:space="preserve">although it was the one </w:t>
      </w:r>
      <w:r w:rsidR="00436D81">
        <w:t xml:space="preserve">project </w:t>
      </w:r>
      <w:r w:rsidR="000C3576">
        <w:t xml:space="preserve">that </w:t>
      </w:r>
      <w:r w:rsidR="00436D81">
        <w:t xml:space="preserve">provided a </w:t>
      </w:r>
      <w:r w:rsidR="00912733" w:rsidRPr="00166C15">
        <w:t xml:space="preserve">sustained contribution to the development of </w:t>
      </w:r>
      <w:r w:rsidR="007D352B" w:rsidRPr="00144EE4">
        <w:t>BCA/</w:t>
      </w:r>
      <w:r w:rsidR="004C725B">
        <w:t>LUANAR</w:t>
      </w:r>
      <w:r w:rsidR="00912733" w:rsidRPr="00166C15">
        <w:t xml:space="preserve"> as an institu</w:t>
      </w:r>
      <w:r w:rsidR="008D2F8A" w:rsidRPr="00166C15">
        <w:t>t</w:t>
      </w:r>
      <w:r w:rsidR="00912733" w:rsidRPr="00166C15">
        <w:t>ion</w:t>
      </w:r>
      <w:r w:rsidRPr="004E7F1D">
        <w:t>. At the start of the first project in 1998</w:t>
      </w:r>
      <w:r w:rsidR="0015552C">
        <w:t xml:space="preserve"> there were some </w:t>
      </w:r>
      <w:r w:rsidR="0098679F">
        <w:t>500</w:t>
      </w:r>
      <w:r w:rsidR="0015552C">
        <w:t xml:space="preserve"> students and this ha</w:t>
      </w:r>
      <w:r w:rsidR="00673486">
        <w:t>d</w:t>
      </w:r>
      <w:r w:rsidR="0015552C">
        <w:t xml:space="preserve"> grown to 700 </w:t>
      </w:r>
      <w:r w:rsidR="00673486">
        <w:t>by 2005</w:t>
      </w:r>
      <w:r w:rsidR="001F5786">
        <w:t xml:space="preserve">. </w:t>
      </w:r>
      <w:r w:rsidR="00673486">
        <w:t xml:space="preserve">In 2011 the </w:t>
      </w:r>
      <w:proofErr w:type="spellStart"/>
      <w:r w:rsidR="00673486">
        <w:t>Bunda</w:t>
      </w:r>
      <w:proofErr w:type="spellEnd"/>
      <w:r w:rsidR="00673486">
        <w:t xml:space="preserve"> Campus of the Lilongwe University of Agriculture and Natural Resources (LUAN</w:t>
      </w:r>
      <w:r w:rsidR="000C3576">
        <w:t>A</w:t>
      </w:r>
      <w:r w:rsidR="00673486">
        <w:t>R), had 1</w:t>
      </w:r>
      <w:r w:rsidR="000C5CDD">
        <w:t>,</w:t>
      </w:r>
      <w:r w:rsidR="00673486">
        <w:t xml:space="preserve">603 undergraduates, 172 Master's students and 27 PhD students. </w:t>
      </w:r>
      <w:r w:rsidR="009374A1">
        <w:t>Currentl</w:t>
      </w:r>
      <w:r w:rsidR="00947AE3">
        <w:t xml:space="preserve">y there are some 700 graduates per year. </w:t>
      </w:r>
      <w:r w:rsidR="0098679F" w:rsidRPr="00AB0D2E">
        <w:t xml:space="preserve">The gender balance of the student population has improved tremendously. The intake of female students has risen from about 10–12 per cent </w:t>
      </w:r>
      <w:r w:rsidR="0098679F">
        <w:t xml:space="preserve">in the </w:t>
      </w:r>
      <w:proofErr w:type="spellStart"/>
      <w:r w:rsidR="0098679F">
        <w:t>mid 1990s</w:t>
      </w:r>
      <w:proofErr w:type="spellEnd"/>
      <w:r w:rsidR="0098679F">
        <w:t xml:space="preserve"> </w:t>
      </w:r>
      <w:r w:rsidR="0098679F" w:rsidRPr="00AB0D2E">
        <w:t>to about 40 per cent currently.</w:t>
      </w:r>
      <w:r w:rsidR="008D2F8A">
        <w:t xml:space="preserve"> The gender balance in the Faculty remains poor and this has not been overcome through the post-graduate training of Faculty staff funded by Norway.</w:t>
      </w:r>
    </w:p>
    <w:p w:rsidR="001557B1" w:rsidRPr="000C63F7" w:rsidRDefault="001F5786" w:rsidP="00105D1D">
      <w:pPr>
        <w:spacing w:before="120" w:after="0" w:line="240" w:lineRule="auto"/>
        <w:jc w:val="both"/>
        <w:rPr>
          <w:rFonts w:cs="Calibri"/>
        </w:rPr>
      </w:pPr>
      <w:r>
        <w:lastRenderedPageBreak/>
        <w:t>At project start</w:t>
      </w:r>
      <w:r w:rsidR="00335C45" w:rsidRPr="004E7F1D">
        <w:t xml:space="preserve"> it was reported that </w:t>
      </w:r>
      <w:r w:rsidR="007D352B" w:rsidRPr="00144EE4">
        <w:t>BCA/</w:t>
      </w:r>
      <w:r w:rsidR="004C725B">
        <w:t>LUANAR</w:t>
      </w:r>
      <w:r w:rsidR="004E7F1D" w:rsidRPr="004E7F1D">
        <w:t xml:space="preserve"> had the most PhDs of the Colleges of the University of Malawi and the highest ratio of P</w:t>
      </w:r>
      <w:r w:rsidR="00166C15">
        <w:t>h</w:t>
      </w:r>
      <w:r w:rsidR="004E7F1D" w:rsidRPr="004E7F1D">
        <w:t>D Faculty to students.</w:t>
      </w:r>
      <w:r w:rsidR="00335C45" w:rsidRPr="004E7F1D">
        <w:t xml:space="preserve"> </w:t>
      </w:r>
      <w:r w:rsidR="00673486">
        <w:t>There were</w:t>
      </w:r>
      <w:r w:rsidR="00335C45" w:rsidRPr="004E7F1D">
        <w:t xml:space="preserve"> three faculties: Agriculture; Environmental Sciences; and Rural Development. </w:t>
      </w:r>
      <w:r w:rsidR="00CA621C">
        <w:t>There are now five faculties with the addition of Development Studies and Food and Human Sciences and some 150 academic staff.</w:t>
      </w:r>
      <w:r w:rsidR="008D2F8A">
        <w:t xml:space="preserve"> </w:t>
      </w:r>
      <w:r w:rsidR="007D352B" w:rsidRPr="00144EE4">
        <w:t>BCA/</w:t>
      </w:r>
      <w:r w:rsidR="004C725B">
        <w:t>LUANAR</w:t>
      </w:r>
      <w:r w:rsidR="008D2F8A">
        <w:t xml:space="preserve"> is reported to have students from almost every country in East and Southern Africa</w:t>
      </w:r>
      <w:r w:rsidR="00166C15">
        <w:t xml:space="preserve"> and</w:t>
      </w:r>
      <w:r w:rsidR="00381E38">
        <w:t xml:space="preserve"> the majority of Postgraduate students were reported to be from other countries. The two taught PhD programmes </w:t>
      </w:r>
      <w:r w:rsidR="00381E38" w:rsidRPr="00381E38">
        <w:t xml:space="preserve">at </w:t>
      </w:r>
      <w:proofErr w:type="spellStart"/>
      <w:r w:rsidR="00381E38" w:rsidRPr="00381E38">
        <w:t>Bunda</w:t>
      </w:r>
      <w:proofErr w:type="spellEnd"/>
      <w:r w:rsidR="00381E38" w:rsidRPr="00381E38">
        <w:t xml:space="preserve"> were established under the auspices of the </w:t>
      </w:r>
      <w:r w:rsidR="00381E38" w:rsidRPr="000C63F7">
        <w:rPr>
          <w:rFonts w:cs="Arial"/>
        </w:rPr>
        <w:t xml:space="preserve">Regional Universities Forum for Capacity </w:t>
      </w:r>
      <w:r w:rsidR="00D42363" w:rsidRPr="000C63F7">
        <w:rPr>
          <w:rFonts w:cs="Arial"/>
        </w:rPr>
        <w:t>B</w:t>
      </w:r>
      <w:r w:rsidR="00381E38" w:rsidRPr="000C63F7">
        <w:rPr>
          <w:rFonts w:cs="Arial"/>
        </w:rPr>
        <w:t>uilding in Agriculture and Natural Resources</w:t>
      </w:r>
      <w:r w:rsidR="00166C15" w:rsidRPr="000C63F7">
        <w:rPr>
          <w:rFonts w:cs="Arial"/>
        </w:rPr>
        <w:t>. LUAN</w:t>
      </w:r>
      <w:r w:rsidR="000C3576" w:rsidRPr="000C63F7">
        <w:rPr>
          <w:rFonts w:cs="Arial"/>
        </w:rPr>
        <w:t>A</w:t>
      </w:r>
      <w:r w:rsidR="00166C15" w:rsidRPr="000C63F7">
        <w:rPr>
          <w:rFonts w:cs="Arial"/>
        </w:rPr>
        <w:t>R was selected</w:t>
      </w:r>
      <w:r w:rsidR="00381E38" w:rsidRPr="000C63F7">
        <w:rPr>
          <w:rFonts w:cs="Arial"/>
        </w:rPr>
        <w:t xml:space="preserve"> from among the 29 universities in the forum to strengthen the faculties of universities in the sub-region</w:t>
      </w:r>
      <w:r w:rsidR="001557B1" w:rsidRPr="000C63F7">
        <w:rPr>
          <w:rFonts w:cs="Arial"/>
        </w:rPr>
        <w:t xml:space="preserve"> (the programmes are for Aquaculture and Fisheries Science and in Agriculture and Resource Economics)</w:t>
      </w:r>
      <w:r w:rsidR="00381E38" w:rsidRPr="000C63F7">
        <w:rPr>
          <w:rFonts w:cs="Arial"/>
        </w:rPr>
        <w:t>.</w:t>
      </w:r>
      <w:r w:rsidR="00381E38" w:rsidRPr="000C63F7">
        <w:rPr>
          <w:rFonts w:cs="Calibri"/>
        </w:rPr>
        <w:t xml:space="preserve"> </w:t>
      </w:r>
      <w:r w:rsidR="007D352B">
        <w:rPr>
          <w:rFonts w:cs="Calibri"/>
        </w:rPr>
        <w:t>Other universities in the region take the lead on other subjects.</w:t>
      </w:r>
    </w:p>
    <w:p w:rsidR="000C5CDD" w:rsidRPr="000C63F7" w:rsidRDefault="000C5CDD" w:rsidP="00105D1D">
      <w:pPr>
        <w:spacing w:before="120" w:after="0" w:line="240" w:lineRule="auto"/>
        <w:jc w:val="both"/>
        <w:rPr>
          <w:rFonts w:cs="Calibri"/>
        </w:rPr>
      </w:pPr>
      <w:r>
        <w:t>BCA has had several donor projects ongoing at any one time</w:t>
      </w:r>
      <w:r w:rsidR="00AC0942">
        <w:rPr>
          <w:rStyle w:val="FootnoteReference"/>
        </w:rPr>
        <w:footnoteReference w:id="4"/>
      </w:r>
      <w:r>
        <w:t xml:space="preserve"> and the World Bank contributed US$ 10 million to infrastructure, </w:t>
      </w:r>
      <w:r w:rsidR="00166C15">
        <w:t>to which</w:t>
      </w:r>
      <w:r>
        <w:t xml:space="preserve"> JICA has also contributed. </w:t>
      </w:r>
      <w:r w:rsidR="008D2F8A">
        <w:t>But</w:t>
      </w:r>
      <w:r>
        <w:t xml:space="preserve">, </w:t>
      </w:r>
      <w:r w:rsidRPr="000C63F7">
        <w:rPr>
          <w:b/>
        </w:rPr>
        <w:t xml:space="preserve">Norway is the only </w:t>
      </w:r>
      <w:r w:rsidR="00DC6E65" w:rsidRPr="000C63F7">
        <w:rPr>
          <w:b/>
        </w:rPr>
        <w:t xml:space="preserve">donor that systematically set out to strengthen </w:t>
      </w:r>
      <w:r w:rsidR="007D352B" w:rsidRPr="007D352B">
        <w:rPr>
          <w:b/>
        </w:rPr>
        <w:t>BCA/</w:t>
      </w:r>
      <w:r w:rsidR="004C725B">
        <w:rPr>
          <w:b/>
        </w:rPr>
        <w:t>LUANAR</w:t>
      </w:r>
      <w:r w:rsidR="007D352B" w:rsidRPr="000C63F7">
        <w:rPr>
          <w:b/>
        </w:rPr>
        <w:t xml:space="preserve"> </w:t>
      </w:r>
      <w:r w:rsidR="00DC6E65" w:rsidRPr="000C63F7">
        <w:rPr>
          <w:b/>
        </w:rPr>
        <w:t>as an institution</w:t>
      </w:r>
      <w:r w:rsidR="00DC6E65">
        <w:t>.</w:t>
      </w:r>
      <w:r>
        <w:t xml:space="preserve"> </w:t>
      </w:r>
      <w:r w:rsidR="0076541E">
        <w:br/>
      </w:r>
    </w:p>
    <w:p w:rsidR="0076541E" w:rsidRPr="0076541E" w:rsidRDefault="0076541E" w:rsidP="00105D1D">
      <w:pPr>
        <w:pStyle w:val="Heading1"/>
        <w:numPr>
          <w:ilvl w:val="1"/>
          <w:numId w:val="44"/>
        </w:numPr>
        <w:jc w:val="both"/>
        <w:rPr>
          <w:color w:val="auto"/>
          <w:sz w:val="24"/>
          <w:szCs w:val="24"/>
        </w:rPr>
      </w:pPr>
      <w:bookmarkStart w:id="10" w:name="_Toc428989454"/>
      <w:bookmarkStart w:id="11" w:name="_Toc433541102"/>
      <w:r w:rsidRPr="0076541E">
        <w:rPr>
          <w:color w:val="auto"/>
          <w:sz w:val="24"/>
          <w:szCs w:val="24"/>
        </w:rPr>
        <w:t>Strategy, Management and Financial Viability</w:t>
      </w:r>
      <w:bookmarkEnd w:id="10"/>
      <w:bookmarkEnd w:id="11"/>
      <w:r w:rsidRPr="0076541E">
        <w:rPr>
          <w:color w:val="auto"/>
          <w:sz w:val="24"/>
          <w:szCs w:val="24"/>
        </w:rPr>
        <w:t xml:space="preserve"> </w:t>
      </w:r>
    </w:p>
    <w:p w:rsidR="004B0A5A" w:rsidRPr="0076541E" w:rsidRDefault="004B0A5A" w:rsidP="00105D1D">
      <w:pPr>
        <w:spacing w:before="120" w:after="0" w:line="240" w:lineRule="auto"/>
        <w:jc w:val="both"/>
        <w:rPr>
          <w:rFonts w:cs="Calibri"/>
        </w:rPr>
      </w:pPr>
      <w:r>
        <w:t xml:space="preserve">The first phase of the project assisted the development of a strategic framework. Advice was provided to update this for 2005-10 and a new Strategic Plan was developed for the University 2012/13-2016/17. This last was very much an internal product. </w:t>
      </w:r>
      <w:r w:rsidR="007D352B" w:rsidRPr="00144EE4">
        <w:t>BCA/</w:t>
      </w:r>
      <w:r w:rsidR="004C725B">
        <w:t>LUANAR</w:t>
      </w:r>
      <w:r>
        <w:t xml:space="preserve"> management feel that this is a useful exercise and for strategic thinking as well as resulting in a guidance document. The most recent document is aspirational and is likely to prove unrealistic. If the desired target of increasing the number of under-graduates to 5000 by 2017 were to be attained</w:t>
      </w:r>
      <w:r w:rsidR="00CB67D3">
        <w:t>,</w:t>
      </w:r>
      <w:r>
        <w:t xml:space="preserve"> it appears to the mission that they could not be absorbed into the economy.</w:t>
      </w:r>
    </w:p>
    <w:p w:rsidR="004B0A5A" w:rsidRPr="0076541E" w:rsidRDefault="004B0A5A" w:rsidP="00105D1D">
      <w:pPr>
        <w:spacing w:before="120" w:after="0" w:line="240" w:lineRule="auto"/>
        <w:jc w:val="both"/>
        <w:rPr>
          <w:rFonts w:cs="Calibri"/>
        </w:rPr>
      </w:pPr>
      <w:r w:rsidRPr="0076541E">
        <w:rPr>
          <w:rFonts w:cs="Calibri"/>
        </w:rPr>
        <w:t xml:space="preserve">Phase II of the project trained administrative and support staff </w:t>
      </w:r>
      <w:r>
        <w:t>(3 degrees in Administration of which 2 at MBA level (1overseas) 2 librarians were funded</w:t>
      </w:r>
      <w:r w:rsidR="00CB67D3">
        <w:t xml:space="preserve"> (1</w:t>
      </w:r>
      <w:r>
        <w:t xml:space="preserve"> for a diploma in Malawi and 1 for an MSc overseas). During Phase III, 5 </w:t>
      </w:r>
      <w:proofErr w:type="spellStart"/>
      <w:r>
        <w:t>Master's</w:t>
      </w:r>
      <w:proofErr w:type="spellEnd"/>
      <w:r>
        <w:t xml:space="preserve"> were funded in Administration and Finance and six received short term training. For clerical and technical staff</w:t>
      </w:r>
      <w:r w:rsidR="00CB67D3">
        <w:t>,</w:t>
      </w:r>
      <w:r>
        <w:t xml:space="preserve"> 1 was funded on a four year course and one on a two year course and there were 117 participants in individual short in country courses some of whom attended several courses and 3 in short overseas courses. (it was not clear to the team if some of this was carry over from Phase II). They were reported to have returned to work at the College. 14% of the Phase III training budget went </w:t>
      </w:r>
      <w:r w:rsidR="00CB67D3">
        <w:t xml:space="preserve">to </w:t>
      </w:r>
      <w:r>
        <w:t>training administrative, technical and clerical staff.</w:t>
      </w:r>
    </w:p>
    <w:p w:rsidR="004B0A5A" w:rsidRPr="0076541E" w:rsidRDefault="00C24B1F" w:rsidP="00105D1D">
      <w:pPr>
        <w:spacing w:before="120" w:after="0" w:line="240" w:lineRule="auto"/>
        <w:jc w:val="both"/>
        <w:rPr>
          <w:rFonts w:cs="Calibri"/>
        </w:rPr>
      </w:pPr>
      <w:r w:rsidRPr="0076541E">
        <w:rPr>
          <w:rFonts w:cs="Calibri"/>
        </w:rPr>
        <w:t xml:space="preserve">An outcome of the project has been the establishment of a Project Unit in </w:t>
      </w:r>
      <w:r w:rsidR="007D352B" w:rsidRPr="00144EE4">
        <w:t>BCA/</w:t>
      </w:r>
      <w:r w:rsidR="004C725B">
        <w:t>LUANAR</w:t>
      </w:r>
      <w:r w:rsidR="007D352B" w:rsidRPr="0076541E">
        <w:rPr>
          <w:rFonts w:cs="Calibri"/>
        </w:rPr>
        <w:t xml:space="preserve"> </w:t>
      </w:r>
      <w:r w:rsidRPr="0076541E">
        <w:rPr>
          <w:rFonts w:cs="Calibri"/>
        </w:rPr>
        <w:t>for support to all projects. This unit started life as the "</w:t>
      </w:r>
      <w:proofErr w:type="spellStart"/>
      <w:r w:rsidRPr="0076541E">
        <w:rPr>
          <w:rFonts w:cs="Calibri"/>
        </w:rPr>
        <w:t>Norad</w:t>
      </w:r>
      <w:proofErr w:type="spellEnd"/>
      <w:r w:rsidRPr="0076541E">
        <w:rPr>
          <w:rFonts w:cs="Calibri"/>
        </w:rPr>
        <w:t xml:space="preserve"> unit". </w:t>
      </w:r>
      <w:r w:rsidR="007D352B">
        <w:rPr>
          <w:rFonts w:cs="Calibri"/>
        </w:rPr>
        <w:t>It</w:t>
      </w:r>
      <w:r w:rsidR="004B0A5A" w:rsidRPr="0076541E">
        <w:rPr>
          <w:rFonts w:cs="Calibri"/>
        </w:rPr>
        <w:t xml:space="preserve"> is intended to handle all applications for significant funding and provide management services. However, the status of the unit seems unclear and it does not appear on the organization chart.</w:t>
      </w:r>
    </w:p>
    <w:p w:rsidR="004B0A5A" w:rsidRPr="0076541E" w:rsidRDefault="004B0A5A" w:rsidP="00105D1D">
      <w:pPr>
        <w:spacing w:before="120" w:after="0" w:line="240" w:lineRule="auto"/>
        <w:jc w:val="both"/>
        <w:rPr>
          <w:rFonts w:cs="Calibri"/>
        </w:rPr>
      </w:pPr>
      <w:r w:rsidRPr="0076541E">
        <w:rPr>
          <w:rFonts w:cs="Calibri"/>
        </w:rPr>
        <w:t xml:space="preserve">Systems software were installed for accounting </w:t>
      </w:r>
      <w:r>
        <w:t xml:space="preserve">and for </w:t>
      </w:r>
      <w:r w:rsidR="00C24B1F">
        <w:t xml:space="preserve">a </w:t>
      </w:r>
      <w:r w:rsidRPr="00AB0D2E">
        <w:t>student and staff tracking system</w:t>
      </w:r>
      <w:r w:rsidR="00C24B1F">
        <w:t>,</w:t>
      </w:r>
      <w:r w:rsidRPr="00AB0D2E">
        <w:t xml:space="preserve"> </w:t>
      </w:r>
      <w:r>
        <w:t>used also for timetabling</w:t>
      </w:r>
      <w:r w:rsidRPr="0076541E">
        <w:rPr>
          <w:rFonts w:cs="Calibri"/>
        </w:rPr>
        <w:t xml:space="preserve">. </w:t>
      </w:r>
      <w:r w:rsidR="00C24B1F" w:rsidRPr="0076541E">
        <w:rPr>
          <w:rFonts w:cs="Calibri"/>
        </w:rPr>
        <w:t>Also introduced was a</w:t>
      </w:r>
      <w:r>
        <w:t xml:space="preserve"> financial management system with vouchers and accounts auditing, </w:t>
      </w:r>
      <w:r w:rsidRPr="00AE35AE">
        <w:t>based on decentralised accounting at the departmental level with in-built checks and controls.</w:t>
      </w:r>
    </w:p>
    <w:p w:rsidR="004B0A5A" w:rsidRPr="0076541E" w:rsidRDefault="004B0A5A" w:rsidP="00105D1D">
      <w:pPr>
        <w:spacing w:before="120" w:after="0" w:line="240" w:lineRule="auto"/>
        <w:jc w:val="both"/>
        <w:rPr>
          <w:rFonts w:cs="Calibri"/>
        </w:rPr>
      </w:pPr>
      <w:r w:rsidRPr="0076541E">
        <w:rPr>
          <w:rFonts w:cs="Calibri"/>
        </w:rPr>
        <w:t xml:space="preserve">New criteria were reported to be in place for staff appraisal and promotion which </w:t>
      </w:r>
      <w:r>
        <w:t>shifted from, criteria based purely on academic output of research papers, etc. to criteria on teaching performance; outreach dissemination and consultancy; attraction of funding to the institution and other contributions to the institution , e.g. in departmental management.</w:t>
      </w:r>
    </w:p>
    <w:p w:rsidR="004B0A5A" w:rsidRPr="0076541E" w:rsidRDefault="004B0A5A" w:rsidP="00105D1D">
      <w:pPr>
        <w:spacing w:before="120" w:after="0" w:line="240" w:lineRule="auto"/>
        <w:jc w:val="both"/>
        <w:rPr>
          <w:rFonts w:cs="Calibri"/>
        </w:rPr>
      </w:pPr>
      <w:r w:rsidRPr="0076541E">
        <w:rPr>
          <w:rFonts w:cs="Calibri"/>
        </w:rPr>
        <w:t xml:space="preserve">Limited progress has been reported as being made in </w:t>
      </w:r>
      <w:r w:rsidRPr="00AB0D2E">
        <w:t>(a) reviewing and restructuring the conditions of service for staff</w:t>
      </w:r>
      <w:r>
        <w:t xml:space="preserve"> which may be easier now that LUAN</w:t>
      </w:r>
      <w:r w:rsidR="00945CAE">
        <w:t>A</w:t>
      </w:r>
      <w:r>
        <w:t>R is a separate university</w:t>
      </w:r>
      <w:r w:rsidRPr="00AB0D2E">
        <w:t>; (</w:t>
      </w:r>
      <w:r>
        <w:t>b</w:t>
      </w:r>
      <w:r w:rsidRPr="00AB0D2E">
        <w:t>) downsizing and retrenchment of support staff</w:t>
      </w:r>
      <w:r>
        <w:t xml:space="preserve"> with the exception of farm staff where limited progress was reported</w:t>
      </w:r>
      <w:r w:rsidRPr="00AB0D2E">
        <w:t>; (</w:t>
      </w:r>
      <w:r>
        <w:t>c</w:t>
      </w:r>
      <w:r w:rsidRPr="00AB0D2E">
        <w:t xml:space="preserve">) </w:t>
      </w:r>
      <w:r w:rsidRPr="00AB0D2E">
        <w:lastRenderedPageBreak/>
        <w:t>decentralising and/or privatising some non-core functions, such as the cafeteria, security and maintenance</w:t>
      </w:r>
      <w:r>
        <w:t xml:space="preserve">, where rather limited progress was </w:t>
      </w:r>
      <w:r w:rsidR="00117C89">
        <w:t>reported.</w:t>
      </w:r>
    </w:p>
    <w:p w:rsidR="004B0A5A" w:rsidRPr="0076541E" w:rsidRDefault="004B0A5A" w:rsidP="00105D1D">
      <w:pPr>
        <w:spacing w:before="120" w:after="0" w:line="240" w:lineRule="auto"/>
        <w:jc w:val="both"/>
        <w:rPr>
          <w:rFonts w:cs="Calibri"/>
        </w:rPr>
      </w:pPr>
      <w:r w:rsidRPr="0076541E">
        <w:rPr>
          <w:rFonts w:cs="Calibri"/>
        </w:rPr>
        <w:t xml:space="preserve">The project placed emphasis on four elements to improve the financial viability of </w:t>
      </w:r>
      <w:r w:rsidR="007D352B" w:rsidRPr="00144EE4">
        <w:t>BCA/</w:t>
      </w:r>
      <w:r w:rsidR="004C725B">
        <w:t>LUANAR</w:t>
      </w:r>
      <w:r w:rsidRPr="0076541E">
        <w:rPr>
          <w:rFonts w:cs="Calibri"/>
        </w:rPr>
        <w:t xml:space="preserve">. </w:t>
      </w:r>
      <w:r w:rsidR="00C24B1F" w:rsidRPr="0076541E">
        <w:rPr>
          <w:rFonts w:cs="Calibri"/>
        </w:rPr>
        <w:t>T</w:t>
      </w:r>
      <w:r w:rsidRPr="0076541E">
        <w:rPr>
          <w:rFonts w:cs="Calibri"/>
        </w:rPr>
        <w:t xml:space="preserve">hese were also emphasised by evaluation missions, but little or no progress was reported to the </w:t>
      </w:r>
      <w:proofErr w:type="spellStart"/>
      <w:r w:rsidRPr="0076541E">
        <w:rPr>
          <w:rFonts w:cs="Calibri"/>
        </w:rPr>
        <w:t>Itad</w:t>
      </w:r>
      <w:proofErr w:type="spellEnd"/>
      <w:r w:rsidRPr="0076541E">
        <w:rPr>
          <w:rFonts w:cs="Calibri"/>
        </w:rPr>
        <w:t xml:space="preserve"> team:</w:t>
      </w:r>
    </w:p>
    <w:p w:rsidR="004B0A5A" w:rsidRPr="0076541E" w:rsidRDefault="004B0A5A" w:rsidP="00105D1D">
      <w:pPr>
        <w:pStyle w:val="ListParagraph"/>
        <w:numPr>
          <w:ilvl w:val="0"/>
          <w:numId w:val="46"/>
        </w:numPr>
        <w:spacing w:before="120" w:after="0" w:line="240" w:lineRule="auto"/>
        <w:jc w:val="both"/>
        <w:rPr>
          <w:rFonts w:cs="Calibri"/>
        </w:rPr>
      </w:pPr>
      <w:r w:rsidRPr="0076541E">
        <w:rPr>
          <w:rFonts w:cs="Calibri"/>
        </w:rPr>
        <w:t xml:space="preserve">Establishing an endowment fund. In the view of this </w:t>
      </w:r>
      <w:proofErr w:type="spellStart"/>
      <w:r w:rsidR="00C24B1F" w:rsidRPr="0076541E">
        <w:rPr>
          <w:rFonts w:cs="Calibri"/>
        </w:rPr>
        <w:t>Itad</w:t>
      </w:r>
      <w:proofErr w:type="spellEnd"/>
      <w:r w:rsidRPr="0076541E">
        <w:rPr>
          <w:rFonts w:cs="Calibri"/>
        </w:rPr>
        <w:t xml:space="preserve"> team, a fund on the scale to ensure a meaningful level of income was never a realistic proposal and is less likely today, even if managed offshore (to ensure professional management and avoid corruption). In view of current low levels of interest it is difficult for funds to maintain their value, let alone generate surplus income.</w:t>
      </w:r>
    </w:p>
    <w:p w:rsidR="004B0A5A" w:rsidRPr="0076541E" w:rsidRDefault="004B0A5A" w:rsidP="00105D1D">
      <w:pPr>
        <w:pStyle w:val="ListParagraph"/>
        <w:numPr>
          <w:ilvl w:val="0"/>
          <w:numId w:val="46"/>
        </w:numPr>
        <w:spacing w:before="120" w:after="0" w:line="240" w:lineRule="auto"/>
        <w:jc w:val="both"/>
        <w:rPr>
          <w:rFonts w:cs="Calibri"/>
        </w:rPr>
      </w:pPr>
      <w:r w:rsidRPr="0076541E">
        <w:rPr>
          <w:rFonts w:cs="Calibri"/>
        </w:rPr>
        <w:t xml:space="preserve">Managing the </w:t>
      </w:r>
      <w:r w:rsidR="007D352B" w:rsidRPr="00144EE4">
        <w:t>BCA/</w:t>
      </w:r>
      <w:r w:rsidR="004C725B">
        <w:t>LUANAR</w:t>
      </w:r>
      <w:r w:rsidRPr="0076541E">
        <w:rPr>
          <w:rFonts w:cs="Calibri"/>
        </w:rPr>
        <w:t xml:space="preserve"> Farm of 506 hectares as a commercial income generator. The farm was made a limited liability company but the company was then suspended apparently because of reservations from the University of Malawi and the Ministry of Finance. The farm has ceased to be </w:t>
      </w:r>
      <w:r w:rsidR="00C24B1F" w:rsidRPr="0076541E">
        <w:rPr>
          <w:rFonts w:cs="Calibri"/>
        </w:rPr>
        <w:t xml:space="preserve">a </w:t>
      </w:r>
      <w:r w:rsidRPr="0076541E">
        <w:rPr>
          <w:rFonts w:cs="Calibri"/>
        </w:rPr>
        <w:t xml:space="preserve">drain on the revenue of </w:t>
      </w:r>
      <w:r w:rsidR="007D352B" w:rsidRPr="00144EE4">
        <w:t>BCA/</w:t>
      </w:r>
      <w:r w:rsidR="004C725B">
        <w:t>LUANAR</w:t>
      </w:r>
      <w:r w:rsidR="007D352B" w:rsidRPr="0076541E">
        <w:rPr>
          <w:rFonts w:cs="Calibri"/>
        </w:rPr>
        <w:t xml:space="preserve"> </w:t>
      </w:r>
      <w:r w:rsidRPr="0076541E">
        <w:rPr>
          <w:rFonts w:cs="Calibri"/>
        </w:rPr>
        <w:t xml:space="preserve">with a 40% reduction in the wage bill and commercial companies have been growing tobacco and maize seeds on a contract basis using 145 hectares. The </w:t>
      </w:r>
      <w:proofErr w:type="spellStart"/>
      <w:r w:rsidRPr="0076541E">
        <w:rPr>
          <w:rFonts w:cs="Calibri"/>
        </w:rPr>
        <w:t>Itad</w:t>
      </w:r>
      <w:proofErr w:type="spellEnd"/>
      <w:r w:rsidRPr="0076541E">
        <w:rPr>
          <w:rFonts w:cs="Calibri"/>
        </w:rPr>
        <w:t xml:space="preserve"> country team was informed that now the College is a separate University, it was intended to re-launch the Limited Liability Company. However, as the farm is ultimately government property, it seems it can neither be leased on a medium-term basis to a commercial operator or recapitalised by borrowing against the land. </w:t>
      </w:r>
    </w:p>
    <w:p w:rsidR="004B0A5A" w:rsidRPr="0076541E" w:rsidRDefault="004B0A5A" w:rsidP="00105D1D">
      <w:pPr>
        <w:pStyle w:val="ListParagraph"/>
        <w:numPr>
          <w:ilvl w:val="0"/>
          <w:numId w:val="46"/>
        </w:numPr>
        <w:spacing w:before="120" w:after="0" w:line="240" w:lineRule="auto"/>
        <w:jc w:val="both"/>
        <w:rPr>
          <w:rFonts w:cs="Calibri"/>
        </w:rPr>
      </w:pPr>
      <w:r w:rsidRPr="0076541E">
        <w:rPr>
          <w:rFonts w:cs="Calibri"/>
        </w:rPr>
        <w:t xml:space="preserve">Charging a proportion of consultancy fees and research grants to the College. Here it seems the interests of the </w:t>
      </w:r>
      <w:r w:rsidR="007D352B" w:rsidRPr="00144EE4">
        <w:t>BCA/</w:t>
      </w:r>
      <w:r w:rsidR="004C725B">
        <w:t>LUANAR</w:t>
      </w:r>
      <w:r w:rsidRPr="0076541E">
        <w:rPr>
          <w:rFonts w:cs="Calibri"/>
        </w:rPr>
        <w:t xml:space="preserve"> diverged from those of its staff and apparently, there have been plans but no action as yet definitively taken.</w:t>
      </w:r>
    </w:p>
    <w:p w:rsidR="004B0A5A" w:rsidRPr="0076541E" w:rsidRDefault="004B0A5A" w:rsidP="00105D1D">
      <w:pPr>
        <w:pStyle w:val="ListParagraph"/>
        <w:numPr>
          <w:ilvl w:val="0"/>
          <w:numId w:val="46"/>
        </w:numPr>
        <w:spacing w:before="120" w:after="0" w:line="240" w:lineRule="auto"/>
        <w:jc w:val="both"/>
        <w:rPr>
          <w:rFonts w:cs="Calibri"/>
        </w:rPr>
      </w:pPr>
      <w:r w:rsidRPr="0076541E">
        <w:rPr>
          <w:rFonts w:cs="Calibri"/>
        </w:rPr>
        <w:t>Mobilising additional resources through projects, including for research and consultancy. This has some overlap with the immediate previous point, but where formulation of proposals has been assisted by the project office, there seems to have been some limited success, although it appears no agreed scale of charges is yet in place.</w:t>
      </w:r>
    </w:p>
    <w:p w:rsidR="004B0A5A" w:rsidRPr="0076541E" w:rsidRDefault="004B0A5A" w:rsidP="00105D1D">
      <w:pPr>
        <w:spacing w:before="120" w:after="0" w:line="240" w:lineRule="auto"/>
        <w:jc w:val="both"/>
        <w:rPr>
          <w:rFonts w:cs="Calibri"/>
        </w:rPr>
      </w:pPr>
      <w:r w:rsidRPr="0076541E">
        <w:rPr>
          <w:rFonts w:cs="Calibri"/>
        </w:rPr>
        <w:t xml:space="preserve">The Team noted that the current Strategic Plan again repeated weaknesses in administration, resource mobilization, etc. to be overcome but </w:t>
      </w:r>
      <w:r w:rsidR="00C24B1F" w:rsidRPr="0076541E">
        <w:rPr>
          <w:rFonts w:cs="Calibri"/>
        </w:rPr>
        <w:t>now</w:t>
      </w:r>
      <w:r w:rsidRPr="0076541E">
        <w:rPr>
          <w:rFonts w:cs="Calibri"/>
        </w:rPr>
        <w:t xml:space="preserve"> from a stronger base.</w:t>
      </w:r>
      <w:r w:rsidR="0076541E">
        <w:rPr>
          <w:rFonts w:cs="Calibri"/>
        </w:rPr>
        <w:br/>
      </w:r>
    </w:p>
    <w:p w:rsidR="0076541E" w:rsidRPr="0076541E" w:rsidRDefault="00C5124B" w:rsidP="00105D1D">
      <w:pPr>
        <w:pStyle w:val="Heading1"/>
        <w:numPr>
          <w:ilvl w:val="1"/>
          <w:numId w:val="44"/>
        </w:numPr>
        <w:jc w:val="both"/>
        <w:rPr>
          <w:color w:val="auto"/>
          <w:sz w:val="24"/>
          <w:szCs w:val="24"/>
        </w:rPr>
      </w:pPr>
      <w:bookmarkStart w:id="12" w:name="_Toc433541103"/>
      <w:r w:rsidRPr="0076541E">
        <w:rPr>
          <w:color w:val="auto"/>
          <w:sz w:val="24"/>
          <w:szCs w:val="24"/>
        </w:rPr>
        <w:t>Construction</w:t>
      </w:r>
      <w:r w:rsidR="00865170" w:rsidRPr="0076541E">
        <w:rPr>
          <w:color w:val="auto"/>
          <w:sz w:val="24"/>
          <w:szCs w:val="24"/>
        </w:rPr>
        <w:t>, Equipment and Mater</w:t>
      </w:r>
      <w:r w:rsidR="007803B1" w:rsidRPr="0076541E">
        <w:rPr>
          <w:color w:val="auto"/>
          <w:sz w:val="24"/>
          <w:szCs w:val="24"/>
        </w:rPr>
        <w:t>ia</w:t>
      </w:r>
      <w:r w:rsidR="00865170" w:rsidRPr="0076541E">
        <w:rPr>
          <w:color w:val="auto"/>
          <w:sz w:val="24"/>
          <w:szCs w:val="24"/>
        </w:rPr>
        <w:t>ls</w:t>
      </w:r>
      <w:bookmarkEnd w:id="12"/>
    </w:p>
    <w:p w:rsidR="007803B1" w:rsidRPr="006727C0" w:rsidRDefault="00FC34CF" w:rsidP="00105D1D">
      <w:pPr>
        <w:spacing w:before="120" w:after="0" w:line="240" w:lineRule="auto"/>
        <w:jc w:val="both"/>
        <w:rPr>
          <w:rFonts w:cs="Calibri"/>
        </w:rPr>
      </w:pPr>
      <w:r w:rsidRPr="006727C0">
        <w:rPr>
          <w:rFonts w:cs="Calibri"/>
        </w:rPr>
        <w:t xml:space="preserve">Construction was a major output of Phase I but ceased to be emphasised in the later phases which were also larger. </w:t>
      </w:r>
      <w:r w:rsidR="00C5124B" w:rsidRPr="006727C0">
        <w:rPr>
          <w:rFonts w:cs="Calibri"/>
        </w:rPr>
        <w:t>Construction included</w:t>
      </w:r>
      <w:r w:rsidR="00865170" w:rsidRPr="006727C0">
        <w:rPr>
          <w:rFonts w:cs="Calibri"/>
        </w:rPr>
        <w:t xml:space="preserve"> </w:t>
      </w:r>
      <w:r w:rsidR="00C5124B" w:rsidRPr="006727C0">
        <w:rPr>
          <w:rFonts w:cs="Calibri"/>
        </w:rPr>
        <w:t xml:space="preserve">a </w:t>
      </w:r>
      <w:r w:rsidR="00D15019" w:rsidRPr="006727C0">
        <w:rPr>
          <w:rFonts w:cs="Calibri"/>
        </w:rPr>
        <w:t>6</w:t>
      </w:r>
      <w:r w:rsidR="00CA621C" w:rsidRPr="006727C0">
        <w:rPr>
          <w:rFonts w:cs="Calibri"/>
        </w:rPr>
        <w:t xml:space="preserve">0 bed </w:t>
      </w:r>
      <w:r w:rsidR="00C5124B" w:rsidRPr="006727C0">
        <w:rPr>
          <w:rFonts w:cs="Calibri"/>
        </w:rPr>
        <w:t>fe</w:t>
      </w:r>
      <w:r w:rsidR="00865170" w:rsidRPr="006727C0">
        <w:rPr>
          <w:rFonts w:cs="Calibri"/>
        </w:rPr>
        <w:t>male</w:t>
      </w:r>
      <w:r w:rsidR="00C5124B" w:rsidRPr="006727C0">
        <w:rPr>
          <w:rFonts w:cs="Calibri"/>
        </w:rPr>
        <w:t xml:space="preserve"> hostel</w:t>
      </w:r>
      <w:r w:rsidR="00865170" w:rsidRPr="006727C0">
        <w:rPr>
          <w:rFonts w:cs="Calibri"/>
        </w:rPr>
        <w:t>, cafeteria and rehabilitation of teaching and other facilities.</w:t>
      </w:r>
      <w:r w:rsidR="007803B1" w:rsidRPr="006727C0">
        <w:rPr>
          <w:rFonts w:cs="Calibri"/>
        </w:rPr>
        <w:t xml:space="preserve"> A generator, local area network and satellite link were installed.</w:t>
      </w:r>
      <w:r w:rsidR="00CA621C" w:rsidRPr="006727C0">
        <w:rPr>
          <w:rFonts w:cs="Calibri"/>
        </w:rPr>
        <w:t xml:space="preserve"> The University is now linking to the fibre optic network</w:t>
      </w:r>
      <w:r w:rsidR="009D3E7F" w:rsidRPr="006727C0">
        <w:rPr>
          <w:rFonts w:cs="Calibri"/>
        </w:rPr>
        <w:t xml:space="preserve">. ARDEP also contributed substantially to construction of research facilities. </w:t>
      </w:r>
      <w:r w:rsidR="007803B1" w:rsidRPr="006727C0">
        <w:rPr>
          <w:rFonts w:cs="Calibri"/>
        </w:rPr>
        <w:t xml:space="preserve">Equipment included </w:t>
      </w:r>
      <w:r w:rsidR="009D3E7F" w:rsidRPr="006727C0">
        <w:rPr>
          <w:rFonts w:cs="Calibri"/>
        </w:rPr>
        <w:t xml:space="preserve">laboratory and teaching equipment, </w:t>
      </w:r>
      <w:r w:rsidR="007803B1" w:rsidRPr="006727C0">
        <w:rPr>
          <w:rFonts w:cs="Calibri"/>
        </w:rPr>
        <w:t xml:space="preserve">computers and a minibus to ensure transport for staff living in Lilongwe to </w:t>
      </w:r>
      <w:proofErr w:type="spellStart"/>
      <w:r w:rsidR="007803B1" w:rsidRPr="006727C0">
        <w:rPr>
          <w:rFonts w:cs="Calibri"/>
        </w:rPr>
        <w:t>Bunda</w:t>
      </w:r>
      <w:proofErr w:type="spellEnd"/>
      <w:r w:rsidR="007803B1" w:rsidRPr="006727C0">
        <w:rPr>
          <w:rFonts w:cs="Calibri"/>
        </w:rPr>
        <w:t>.</w:t>
      </w:r>
    </w:p>
    <w:p w:rsidR="007803B1" w:rsidRPr="006727C0" w:rsidRDefault="007803B1" w:rsidP="00105D1D">
      <w:pPr>
        <w:spacing w:before="120" w:after="0" w:line="240" w:lineRule="auto"/>
        <w:jc w:val="both"/>
        <w:rPr>
          <w:rFonts w:cs="Calibri"/>
        </w:rPr>
      </w:pPr>
      <w:r w:rsidRPr="006727C0">
        <w:rPr>
          <w:rFonts w:cs="Calibri"/>
        </w:rPr>
        <w:t>The library was provided books, journal subscriptions, etc.</w:t>
      </w:r>
      <w:r w:rsidR="00CA621C" w:rsidRPr="006727C0">
        <w:rPr>
          <w:rFonts w:cs="Calibri"/>
        </w:rPr>
        <w:t xml:space="preserve"> Journal subscriptions continue to be maintained, with many now being available electronically.</w:t>
      </w:r>
    </w:p>
    <w:p w:rsidR="00FC34CF" w:rsidRPr="006727C0" w:rsidRDefault="00FC34CF" w:rsidP="00105D1D">
      <w:pPr>
        <w:spacing w:before="120" w:after="0" w:line="240" w:lineRule="auto"/>
        <w:jc w:val="both"/>
        <w:rPr>
          <w:rFonts w:cs="Calibri"/>
        </w:rPr>
      </w:pPr>
      <w:r w:rsidRPr="006727C0">
        <w:rPr>
          <w:rFonts w:cs="Calibri"/>
        </w:rPr>
        <w:t xml:space="preserve">In view of the limited teaching and </w:t>
      </w:r>
      <w:r w:rsidR="00675944" w:rsidRPr="006727C0">
        <w:rPr>
          <w:rFonts w:cs="Calibri"/>
        </w:rPr>
        <w:t>accommodation</w:t>
      </w:r>
      <w:r w:rsidRPr="006727C0">
        <w:rPr>
          <w:rFonts w:cs="Calibri"/>
        </w:rPr>
        <w:t xml:space="preserve"> infrastructure, university manag</w:t>
      </w:r>
      <w:r w:rsidR="00675944" w:rsidRPr="006727C0">
        <w:rPr>
          <w:rFonts w:cs="Calibri"/>
        </w:rPr>
        <w:t>e</w:t>
      </w:r>
      <w:r w:rsidRPr="006727C0">
        <w:rPr>
          <w:rFonts w:cs="Calibri"/>
        </w:rPr>
        <w:t xml:space="preserve">ment commented </w:t>
      </w:r>
      <w:r w:rsidR="00675944" w:rsidRPr="006727C0">
        <w:rPr>
          <w:rFonts w:cs="Calibri"/>
        </w:rPr>
        <w:t>that</w:t>
      </w:r>
      <w:r w:rsidRPr="006727C0">
        <w:rPr>
          <w:rFonts w:cs="Calibri"/>
        </w:rPr>
        <w:t xml:space="preserve"> t</w:t>
      </w:r>
      <w:r w:rsidR="00675944" w:rsidRPr="006727C0">
        <w:rPr>
          <w:rFonts w:cs="Calibri"/>
        </w:rPr>
        <w:t>h</w:t>
      </w:r>
      <w:r w:rsidRPr="006727C0">
        <w:rPr>
          <w:rFonts w:cs="Calibri"/>
        </w:rPr>
        <w:t>ey would have like</w:t>
      </w:r>
      <w:r w:rsidR="00A81C48" w:rsidRPr="006727C0">
        <w:rPr>
          <w:rFonts w:cs="Calibri"/>
        </w:rPr>
        <w:t>d</w:t>
      </w:r>
      <w:r w:rsidRPr="006727C0">
        <w:rPr>
          <w:rFonts w:cs="Calibri"/>
        </w:rPr>
        <w:t xml:space="preserve"> to see a bigger share of the </w:t>
      </w:r>
      <w:r w:rsidR="00675944" w:rsidRPr="006727C0">
        <w:rPr>
          <w:rFonts w:cs="Calibri"/>
        </w:rPr>
        <w:t xml:space="preserve">project </w:t>
      </w:r>
      <w:r w:rsidRPr="006727C0">
        <w:rPr>
          <w:rFonts w:cs="Calibri"/>
        </w:rPr>
        <w:t>budget for this purpose.</w:t>
      </w:r>
      <w:r w:rsidR="00675944" w:rsidRPr="006727C0">
        <w:rPr>
          <w:rFonts w:cs="Calibri"/>
        </w:rPr>
        <w:t xml:space="preserve"> Although the World Bank and JICA have contributed to infrastructure it remains a difficult area for which to raise funds.</w:t>
      </w:r>
      <w:r w:rsidR="006727C0">
        <w:rPr>
          <w:rFonts w:cs="Calibri"/>
        </w:rPr>
        <w:br/>
      </w:r>
    </w:p>
    <w:p w:rsidR="006727C0" w:rsidRPr="006727C0" w:rsidRDefault="00F63304" w:rsidP="00105D1D">
      <w:pPr>
        <w:pStyle w:val="Heading1"/>
        <w:numPr>
          <w:ilvl w:val="1"/>
          <w:numId w:val="44"/>
        </w:numPr>
        <w:jc w:val="both"/>
        <w:rPr>
          <w:color w:val="auto"/>
          <w:sz w:val="24"/>
          <w:szCs w:val="24"/>
        </w:rPr>
      </w:pPr>
      <w:bookmarkStart w:id="13" w:name="_Toc433541104"/>
      <w:r w:rsidRPr="006727C0">
        <w:rPr>
          <w:color w:val="auto"/>
          <w:sz w:val="24"/>
          <w:szCs w:val="24"/>
        </w:rPr>
        <w:t>Training and Research</w:t>
      </w:r>
      <w:bookmarkEnd w:id="13"/>
    </w:p>
    <w:p w:rsidR="00B93225" w:rsidRDefault="00B93225" w:rsidP="00105D1D">
      <w:pPr>
        <w:pStyle w:val="Heading2"/>
        <w:numPr>
          <w:ilvl w:val="0"/>
          <w:numId w:val="0"/>
        </w:numPr>
      </w:pPr>
      <w:bookmarkStart w:id="14" w:name="_Toc433541105"/>
      <w:r>
        <w:t>Undergraduates</w:t>
      </w:r>
      <w:bookmarkEnd w:id="14"/>
    </w:p>
    <w:p w:rsidR="007F3E83" w:rsidRPr="006727C0" w:rsidRDefault="00B93225" w:rsidP="00105D1D">
      <w:pPr>
        <w:spacing w:before="120" w:after="0" w:line="240" w:lineRule="auto"/>
        <w:jc w:val="both"/>
        <w:rPr>
          <w:rFonts w:cs="Calibri"/>
        </w:rPr>
      </w:pPr>
      <w:r>
        <w:t>The project has contributed to the review and revision of curricula</w:t>
      </w:r>
      <w:r w:rsidR="00FA48CE">
        <w:t xml:space="preserve">, including those for </w:t>
      </w:r>
      <w:r w:rsidR="0015552C">
        <w:t>agriculture; environment science and climate change</w:t>
      </w:r>
      <w:r w:rsidR="00FA48CE">
        <w:t xml:space="preserve">. </w:t>
      </w:r>
      <w:r>
        <w:t>However</w:t>
      </w:r>
      <w:r w:rsidR="00D97BDE">
        <w:t>,</w:t>
      </w:r>
      <w:r>
        <w:t xml:space="preserve"> the effects of the project on BSc. level training have been</w:t>
      </w:r>
      <w:r w:rsidR="00A81C48">
        <w:t>,</w:t>
      </w:r>
      <w:r>
        <w:t xml:space="preserve"> for the most part indirect</w:t>
      </w:r>
      <w:r w:rsidR="00A81C48">
        <w:t>,</w:t>
      </w:r>
      <w:r>
        <w:t xml:space="preserve"> through </w:t>
      </w:r>
      <w:r w:rsidR="00F63304">
        <w:t>training of Faculty, etc.</w:t>
      </w:r>
      <w:r w:rsidR="00EB2CA9">
        <w:t xml:space="preserve"> The project was reported to have had an influence in the establishment of </w:t>
      </w:r>
      <w:r w:rsidR="00A61781">
        <w:t xml:space="preserve">agri-business training which is now a one year post-graduate </w:t>
      </w:r>
      <w:r w:rsidR="00A61781">
        <w:lastRenderedPageBreak/>
        <w:t>course.</w:t>
      </w:r>
      <w:r w:rsidR="007F3E83" w:rsidRPr="006727C0">
        <w:rPr>
          <w:rFonts w:cs="Calibri"/>
        </w:rPr>
        <w:t xml:space="preserve"> </w:t>
      </w:r>
      <w:r w:rsidR="00D97BDE" w:rsidRPr="006727C0">
        <w:rPr>
          <w:rFonts w:cs="Calibri"/>
        </w:rPr>
        <w:t>Under Phase III</w:t>
      </w:r>
      <w:r w:rsidR="00A81C48" w:rsidRPr="006727C0">
        <w:rPr>
          <w:rFonts w:cs="Calibri"/>
        </w:rPr>
        <w:t>,</w:t>
      </w:r>
      <w:r w:rsidR="00D97BDE" w:rsidRPr="006727C0">
        <w:rPr>
          <w:rFonts w:cs="Calibri"/>
        </w:rPr>
        <w:t xml:space="preserve"> funding was allocated for small agri-business projects and this was believed to increase the students </w:t>
      </w:r>
      <w:r w:rsidR="00AE4D69" w:rsidRPr="006727C0">
        <w:rPr>
          <w:rFonts w:cs="Calibri"/>
        </w:rPr>
        <w:t>practical experience, although there is no firm evidence on what graduates have gone on to do. A fund was apparently established in a bank for further projects. The fund</w:t>
      </w:r>
      <w:r w:rsidR="00AA1786" w:rsidRPr="006727C0">
        <w:rPr>
          <w:rFonts w:cs="Calibri"/>
        </w:rPr>
        <w:t>’</w:t>
      </w:r>
      <w:r w:rsidR="00AE4D69" w:rsidRPr="006727C0">
        <w:rPr>
          <w:rFonts w:cs="Calibri"/>
        </w:rPr>
        <w:t xml:space="preserve">s present status is unknown to the </w:t>
      </w:r>
      <w:proofErr w:type="spellStart"/>
      <w:r w:rsidR="00AE4D69" w:rsidRPr="006727C0">
        <w:rPr>
          <w:rFonts w:cs="Calibri"/>
        </w:rPr>
        <w:t>Itad</w:t>
      </w:r>
      <w:proofErr w:type="spellEnd"/>
      <w:r w:rsidR="00AE4D69" w:rsidRPr="006727C0">
        <w:rPr>
          <w:rFonts w:cs="Calibri"/>
        </w:rPr>
        <w:t xml:space="preserve"> team but the team considers this a valuable initiative.</w:t>
      </w:r>
    </w:p>
    <w:p w:rsidR="006727C0" w:rsidRDefault="00A963AD" w:rsidP="00105D1D">
      <w:pPr>
        <w:pStyle w:val="Heading2"/>
        <w:numPr>
          <w:ilvl w:val="0"/>
          <w:numId w:val="0"/>
        </w:numPr>
      </w:pPr>
      <w:bookmarkStart w:id="15" w:name="_Toc433541106"/>
      <w:r w:rsidRPr="00AB0D2E">
        <w:t>Faculty</w:t>
      </w:r>
      <w:r w:rsidR="00F63304">
        <w:t xml:space="preserve"> Staff</w:t>
      </w:r>
      <w:bookmarkEnd w:id="15"/>
    </w:p>
    <w:p w:rsidR="0054249D" w:rsidRPr="006727C0" w:rsidRDefault="00001549" w:rsidP="00105D1D">
      <w:pPr>
        <w:spacing w:before="120" w:after="0" w:line="240" w:lineRule="auto"/>
        <w:jc w:val="both"/>
        <w:rPr>
          <w:rFonts w:cs="Calibri"/>
        </w:rPr>
      </w:pPr>
      <w:r>
        <w:t xml:space="preserve">The projects have contributed to academic staff training. The Phase II funded 2 </w:t>
      </w:r>
      <w:r w:rsidR="00A81C48">
        <w:t>Bachelors</w:t>
      </w:r>
      <w:r w:rsidR="006727C0">
        <w:t>’</w:t>
      </w:r>
      <w:r w:rsidR="00A81C48">
        <w:t xml:space="preserve"> degrees</w:t>
      </w:r>
      <w:r>
        <w:t xml:space="preserve"> in Malawi, 5 Masters overseas and 3 PhDs overseas and 2 in Malawi. It should be noted that none of the overseas degrees were in Norway. The ARDEP project funded</w:t>
      </w:r>
      <w:r w:rsidRPr="00AB0D2E">
        <w:t xml:space="preserve"> 7 MSc students and 2 PhDs. An additional 7 MScs and one PhD received research support.</w:t>
      </w:r>
      <w:r>
        <w:t xml:space="preserve"> Not all of these were Faculty staff.</w:t>
      </w:r>
      <w:r w:rsidR="004D7482">
        <w:t xml:space="preserve"> The Phase III for support to the College funded </w:t>
      </w:r>
      <w:r w:rsidR="008E6F3A">
        <w:t>12 PhDs of which only 2 were female (6 of these were partial funding to supplement scholarships from elsewhere. It also funded 8 MScs</w:t>
      </w:r>
      <w:r w:rsidR="00ED79A6">
        <w:t xml:space="preserve"> of which none were female</w:t>
      </w:r>
      <w:r w:rsidR="008E6F3A">
        <w:t xml:space="preserve">. </w:t>
      </w:r>
      <w:r w:rsidR="00ED79A6">
        <w:t>Other funding sources contributed a further 16 P</w:t>
      </w:r>
      <w:r w:rsidR="00A81C48">
        <w:t>h</w:t>
      </w:r>
      <w:r w:rsidR="00ED79A6">
        <w:t xml:space="preserve">Ds during the Phase III project period. </w:t>
      </w:r>
      <w:r w:rsidR="008E6F3A">
        <w:t>Training of academic staff took</w:t>
      </w:r>
      <w:r w:rsidR="00ED79A6">
        <w:t xml:space="preserve"> 86% of the Norwegian training budget (almost half the total budget of Phase III was devoted to training - over half excluding programme management overhead)</w:t>
      </w:r>
      <w:r w:rsidR="00065A41">
        <w:t xml:space="preserve">, but its contribution to </w:t>
      </w:r>
      <w:r w:rsidR="00C13BE6" w:rsidRPr="00144EE4">
        <w:t>BCA/</w:t>
      </w:r>
      <w:r w:rsidR="004C725B">
        <w:t>LUANAR</w:t>
      </w:r>
      <w:r w:rsidR="00065A41">
        <w:t xml:space="preserve"> needs to be placed in proportion of the total 150 academic staff of the university</w:t>
      </w:r>
      <w:r w:rsidR="00A81C48">
        <w:t>.</w:t>
      </w:r>
      <w:r w:rsidR="00065A41">
        <w:t xml:space="preserve"> </w:t>
      </w:r>
      <w:r w:rsidR="00A81C48">
        <w:t>L</w:t>
      </w:r>
      <w:r w:rsidR="00065A41">
        <w:t>ess than 20% have benefitted from the project's training</w:t>
      </w:r>
      <w:r w:rsidR="00ED79A6">
        <w:t>.</w:t>
      </w:r>
    </w:p>
    <w:p w:rsidR="006727C0" w:rsidRDefault="00F63304" w:rsidP="00105D1D">
      <w:pPr>
        <w:pStyle w:val="Heading2"/>
        <w:numPr>
          <w:ilvl w:val="0"/>
          <w:numId w:val="0"/>
        </w:numPr>
      </w:pPr>
      <w:bookmarkStart w:id="16" w:name="_Toc433541107"/>
      <w:r>
        <w:t>Research</w:t>
      </w:r>
      <w:bookmarkEnd w:id="16"/>
    </w:p>
    <w:p w:rsidR="00AC0942" w:rsidRPr="006727C0" w:rsidRDefault="00F63304" w:rsidP="00105D1D">
      <w:pPr>
        <w:spacing w:before="120" w:after="0" w:line="240" w:lineRule="auto"/>
        <w:jc w:val="both"/>
        <w:rPr>
          <w:rFonts w:cs="Calibri"/>
        </w:rPr>
      </w:pPr>
      <w:r w:rsidRPr="006727C0">
        <w:rPr>
          <w:lang w:val="en-US"/>
        </w:rPr>
        <w:t>Apart from some PhD scholarships the main input to research has been through the ARDEP and now climate projects. The research grants are available on a compet</w:t>
      </w:r>
      <w:r w:rsidR="009374A1" w:rsidRPr="006727C0">
        <w:rPr>
          <w:lang w:val="en-US"/>
        </w:rPr>
        <w:t>i</w:t>
      </w:r>
      <w:r w:rsidRPr="006727C0">
        <w:rPr>
          <w:lang w:val="en-US"/>
        </w:rPr>
        <w:t xml:space="preserve">tive basis </w:t>
      </w:r>
      <w:r w:rsidR="00947AE3" w:rsidRPr="006727C0">
        <w:rPr>
          <w:lang w:val="en-US"/>
        </w:rPr>
        <w:t>(US$200,000 per project)</w:t>
      </w:r>
      <w:r w:rsidR="00CE753C" w:rsidRPr="006727C0">
        <w:rPr>
          <w:lang w:val="en-US"/>
        </w:rPr>
        <w:t xml:space="preserve"> </w:t>
      </w:r>
      <w:r w:rsidRPr="006727C0">
        <w:rPr>
          <w:lang w:val="en-US"/>
        </w:rPr>
        <w:t xml:space="preserve">and </w:t>
      </w:r>
      <w:r w:rsidR="009374A1" w:rsidRPr="006727C0">
        <w:rPr>
          <w:lang w:val="en-US"/>
        </w:rPr>
        <w:t>proposers need to put together a collaborative team for work on a defined problem in the selected districts. ARDEP funded 18 individual research projects</w:t>
      </w:r>
      <w:r w:rsidR="00CE753C" w:rsidRPr="006727C0">
        <w:rPr>
          <w:lang w:val="en-US"/>
        </w:rPr>
        <w:t xml:space="preserve"> and final selection of climate change projects is still ongoing.</w:t>
      </w:r>
      <w:r w:rsidR="00EB2CA9" w:rsidRPr="006727C0">
        <w:rPr>
          <w:lang w:val="en-US"/>
        </w:rPr>
        <w:t xml:space="preserve"> The ARDEP evaluation </w:t>
      </w:r>
      <w:r w:rsidR="00EB2CA9">
        <w:t xml:space="preserve">concluded that the project had been good at identifying problems but, although not stated in such blunt terms, it had been less successful in developing viable solutions through the research. A particular concern was the </w:t>
      </w:r>
      <w:r w:rsidR="00A61781">
        <w:t>lack</w:t>
      </w:r>
      <w:r w:rsidR="00EB2CA9">
        <w:t xml:space="preserve"> of attention to marketing, although this had been identified as an issue from the outset</w:t>
      </w:r>
      <w:r w:rsidR="00A61781">
        <w:t>.</w:t>
      </w:r>
    </w:p>
    <w:p w:rsidR="006727C0" w:rsidRDefault="00A52A9F" w:rsidP="00105D1D">
      <w:pPr>
        <w:pStyle w:val="Heading2"/>
        <w:numPr>
          <w:ilvl w:val="0"/>
          <w:numId w:val="0"/>
        </w:numPr>
      </w:pPr>
      <w:bookmarkStart w:id="17" w:name="_Toc433541108"/>
      <w:r>
        <w:t>Improvement of Gender Balance</w:t>
      </w:r>
      <w:bookmarkEnd w:id="17"/>
    </w:p>
    <w:p w:rsidR="00A52A9F" w:rsidRPr="006727C0" w:rsidRDefault="00A52A9F" w:rsidP="00105D1D">
      <w:pPr>
        <w:spacing w:before="120" w:after="0" w:line="240" w:lineRule="auto"/>
        <w:jc w:val="both"/>
        <w:rPr>
          <w:rFonts w:cs="Calibri"/>
        </w:rPr>
      </w:pPr>
      <w:r w:rsidRPr="006727C0">
        <w:rPr>
          <w:rFonts w:cs="Calibri"/>
        </w:rPr>
        <w:t>As noted above</w:t>
      </w:r>
      <w:r w:rsidR="00A81C48" w:rsidRPr="006727C0">
        <w:rPr>
          <w:rFonts w:cs="Calibri"/>
        </w:rPr>
        <w:t>,</w:t>
      </w:r>
      <w:r w:rsidRPr="006727C0">
        <w:rPr>
          <w:rFonts w:cs="Calibri"/>
        </w:rPr>
        <w:t xml:space="preserve"> the proportion of female students has risen to 40% and much of the impetus for this has come from the project. The proportion of women on the Faculty remains low. The College has constructed three 200 bed fe</w:t>
      </w:r>
      <w:r w:rsidR="00567AD3" w:rsidRPr="006727C0">
        <w:rPr>
          <w:rFonts w:cs="Calibri"/>
        </w:rPr>
        <w:t>male</w:t>
      </w:r>
      <w:r w:rsidRPr="006727C0">
        <w:rPr>
          <w:rFonts w:cs="Calibri"/>
        </w:rPr>
        <w:t xml:space="preserve"> hostels and </w:t>
      </w:r>
      <w:r w:rsidR="00567AD3" w:rsidRPr="006727C0">
        <w:rPr>
          <w:rFonts w:cs="Calibri"/>
        </w:rPr>
        <w:t xml:space="preserve">Norway made a minor contribution to this. A small amount of funding under Phase III from the minor budget component on support to social activities was placed in a fund to help female students who needed it. </w:t>
      </w:r>
      <w:r w:rsidR="00A81C48" w:rsidRPr="006727C0">
        <w:rPr>
          <w:rFonts w:cs="Calibri"/>
        </w:rPr>
        <w:t>T</w:t>
      </w:r>
      <w:r w:rsidR="00567AD3" w:rsidRPr="006727C0">
        <w:rPr>
          <w:rFonts w:cs="Calibri"/>
        </w:rPr>
        <w:t>he College reported other contributors had also now made additions to this fund.</w:t>
      </w:r>
    </w:p>
    <w:p w:rsidR="006727C0" w:rsidRPr="006727C0" w:rsidRDefault="005146D3" w:rsidP="00105D1D">
      <w:pPr>
        <w:pStyle w:val="Heading1"/>
        <w:numPr>
          <w:ilvl w:val="1"/>
          <w:numId w:val="44"/>
        </w:numPr>
        <w:jc w:val="both"/>
        <w:rPr>
          <w:color w:val="auto"/>
          <w:sz w:val="24"/>
          <w:szCs w:val="24"/>
        </w:rPr>
      </w:pPr>
      <w:bookmarkStart w:id="18" w:name="_Toc433541109"/>
      <w:r w:rsidRPr="006727C0">
        <w:rPr>
          <w:color w:val="auto"/>
          <w:sz w:val="24"/>
          <w:szCs w:val="24"/>
        </w:rPr>
        <w:t xml:space="preserve">Relation of </w:t>
      </w:r>
      <w:r w:rsidR="00FC57D5" w:rsidRPr="006727C0">
        <w:rPr>
          <w:color w:val="auto"/>
          <w:sz w:val="24"/>
          <w:szCs w:val="24"/>
        </w:rPr>
        <w:t>Outcome</w:t>
      </w:r>
      <w:r w:rsidR="00DD0229" w:rsidRPr="006727C0">
        <w:rPr>
          <w:color w:val="auto"/>
          <w:sz w:val="24"/>
          <w:szCs w:val="24"/>
        </w:rPr>
        <w:t>s</w:t>
      </w:r>
      <w:r w:rsidRPr="006727C0">
        <w:rPr>
          <w:color w:val="auto"/>
          <w:sz w:val="24"/>
          <w:szCs w:val="24"/>
        </w:rPr>
        <w:t xml:space="preserve"> to Needs</w:t>
      </w:r>
      <w:r w:rsidR="009374A1" w:rsidRPr="006727C0">
        <w:rPr>
          <w:color w:val="auto"/>
          <w:sz w:val="24"/>
          <w:szCs w:val="24"/>
        </w:rPr>
        <w:t>.</w:t>
      </w:r>
      <w:bookmarkEnd w:id="18"/>
      <w:r w:rsidR="009374A1" w:rsidRPr="006727C0">
        <w:rPr>
          <w:color w:val="auto"/>
          <w:sz w:val="24"/>
          <w:szCs w:val="24"/>
        </w:rPr>
        <w:t xml:space="preserve"> </w:t>
      </w:r>
    </w:p>
    <w:p w:rsidR="007F3E83" w:rsidRPr="006727C0" w:rsidRDefault="00FD501E" w:rsidP="00105D1D">
      <w:pPr>
        <w:spacing w:before="120" w:after="0" w:line="240" w:lineRule="auto"/>
        <w:jc w:val="both"/>
        <w:rPr>
          <w:rFonts w:cs="Calibri"/>
        </w:rPr>
      </w:pPr>
      <w:r>
        <w:t>The evaluation of ARDEP</w:t>
      </w:r>
      <w:r w:rsidR="007F3E83">
        <w:t xml:space="preserve"> </w:t>
      </w:r>
      <w:r>
        <w:t>in February 2009</w:t>
      </w:r>
      <w:r>
        <w:rPr>
          <w:rStyle w:val="FootnoteReference"/>
        </w:rPr>
        <w:footnoteReference w:id="5"/>
      </w:r>
      <w:r>
        <w:t xml:space="preserve"> found that </w:t>
      </w:r>
      <w:r w:rsidR="00C13BE6" w:rsidRPr="00144EE4">
        <w:t>BCA/</w:t>
      </w:r>
      <w:r w:rsidR="004C725B">
        <w:t>LUANAR</w:t>
      </w:r>
      <w:r>
        <w:t xml:space="preserve"> had "transformed itself from an inward-looking institution preoccupied with academic status to one that engage</w:t>
      </w:r>
      <w:r w:rsidR="00582D7F">
        <w:t>d</w:t>
      </w:r>
      <w:r>
        <w:t xml:space="preserve"> in outreach activities". They postulated the reasons for this dramatic change of </w:t>
      </w:r>
      <w:proofErr w:type="spellStart"/>
      <w:r>
        <w:t>mindset</w:t>
      </w:r>
      <w:proofErr w:type="spellEnd"/>
      <w:r>
        <w:t xml:space="preserve"> as follows:</w:t>
      </w:r>
      <w:r w:rsidR="007F3E83">
        <w:br/>
      </w:r>
      <w:r w:rsidR="007F3E83" w:rsidRPr="006727C0">
        <w:rPr>
          <w:rFonts w:cs="Calibri"/>
        </w:rPr>
        <w:t xml:space="preserve"> </w:t>
      </w:r>
    </w:p>
    <w:p w:rsidR="00FD501E" w:rsidRDefault="00FD501E" w:rsidP="00105D1D">
      <w:pPr>
        <w:pStyle w:val="ListParagraph"/>
        <w:numPr>
          <w:ilvl w:val="0"/>
          <w:numId w:val="41"/>
        </w:numPr>
        <w:jc w:val="both"/>
      </w:pPr>
      <w:r>
        <w:t xml:space="preserve">the capacity building under phases I and II supported </w:t>
      </w:r>
      <w:proofErr w:type="spellStart"/>
      <w:r>
        <w:t>Bunda</w:t>
      </w:r>
      <w:proofErr w:type="spellEnd"/>
      <w:r>
        <w:t xml:space="preserve"> in developing as a self-confident institution with a </w:t>
      </w:r>
      <w:proofErr w:type="spellStart"/>
      <w:r>
        <w:t>well qualified</w:t>
      </w:r>
      <w:proofErr w:type="spellEnd"/>
      <w:r>
        <w:t xml:space="preserve"> staff, able to respond to the opportunity provided by the ARDEP funding to actively engage in outreach and application of technologies;</w:t>
      </w:r>
    </w:p>
    <w:p w:rsidR="00FD501E" w:rsidRDefault="00FD501E" w:rsidP="00105D1D">
      <w:pPr>
        <w:pStyle w:val="ListParagraph"/>
        <w:numPr>
          <w:ilvl w:val="0"/>
          <w:numId w:val="41"/>
        </w:numPr>
        <w:jc w:val="both"/>
      </w:pPr>
      <w:r>
        <w:lastRenderedPageBreak/>
        <w:t xml:space="preserve">the extent of criticism of </w:t>
      </w:r>
      <w:r w:rsidR="00C13BE6" w:rsidRPr="00144EE4">
        <w:t>BCA/</w:t>
      </w:r>
      <w:r w:rsidR="004C725B">
        <w:t>LUANAR</w:t>
      </w:r>
      <w:r>
        <w:t xml:space="preserve"> had reached a point where the institution realised that if it was to retain its legitimacy in Malawi, and thus funding it would need to engage in active outreach on core issues of food security and agricultural practice;</w:t>
      </w:r>
    </w:p>
    <w:p w:rsidR="00FD501E" w:rsidRDefault="00FD501E" w:rsidP="00105D1D">
      <w:pPr>
        <w:pStyle w:val="ListParagraph"/>
        <w:numPr>
          <w:ilvl w:val="0"/>
          <w:numId w:val="41"/>
        </w:numPr>
        <w:jc w:val="both"/>
      </w:pPr>
      <w:r>
        <w:t xml:space="preserve">the criteria for assessment and promotion in </w:t>
      </w:r>
      <w:proofErr w:type="spellStart"/>
      <w:r>
        <w:t>Bunda</w:t>
      </w:r>
      <w:proofErr w:type="spellEnd"/>
      <w:r w:rsidR="00FC57D5">
        <w:t xml:space="preserve"> shifted to take better account of outreach and consultancy.</w:t>
      </w:r>
      <w:r>
        <w:t xml:space="preserve"> </w:t>
      </w:r>
    </w:p>
    <w:p w:rsidR="007F3E83" w:rsidRPr="006727C0" w:rsidRDefault="00582D7F" w:rsidP="00105D1D">
      <w:pPr>
        <w:spacing w:before="120" w:after="0" w:line="240" w:lineRule="auto"/>
        <w:jc w:val="both"/>
        <w:rPr>
          <w:rFonts w:cs="Calibri"/>
        </w:rPr>
      </w:pPr>
      <w:r>
        <w:t>It may well also be that</w:t>
      </w:r>
      <w:r w:rsidR="00EA44BE">
        <w:t>,</w:t>
      </w:r>
      <w:r>
        <w:t xml:space="preserve"> research follow</w:t>
      </w:r>
      <w:r w:rsidR="004B0A5A">
        <w:t>ed</w:t>
      </w:r>
      <w:r>
        <w:t xml:space="preserve"> the money and money was now available for this category of research, whereas it had not been previously.</w:t>
      </w:r>
      <w:r w:rsidR="00A61781">
        <w:t xml:space="preserve"> </w:t>
      </w:r>
      <w:r w:rsidR="00567AD3">
        <w:t>F</w:t>
      </w:r>
      <w:r w:rsidR="00A61781">
        <w:t>aculty are now more field oriented and this can only benefit the relevance of teaching as well as research.</w:t>
      </w:r>
      <w:r w:rsidR="007F3E83" w:rsidRPr="006727C0">
        <w:rPr>
          <w:rFonts w:cs="Calibri"/>
        </w:rPr>
        <w:t xml:space="preserve"> </w:t>
      </w:r>
      <w:r w:rsidR="00912733" w:rsidRPr="00C13BE6">
        <w:rPr>
          <w:u w:val="single"/>
        </w:rPr>
        <w:t>The conclusion may also be overstated</w:t>
      </w:r>
      <w:r w:rsidR="00912733">
        <w:t xml:space="preserve">. The team noted that </w:t>
      </w:r>
      <w:r w:rsidR="00C13BE6" w:rsidRPr="00144EE4">
        <w:t>BCA/</w:t>
      </w:r>
      <w:r w:rsidR="004C725B">
        <w:t>LUANAR</w:t>
      </w:r>
      <w:r w:rsidR="00912733">
        <w:t xml:space="preserve"> was not recognised as a key player in the agricultural sector </w:t>
      </w:r>
      <w:proofErr w:type="spellStart"/>
      <w:r w:rsidR="00912733">
        <w:t>SWAp</w:t>
      </w:r>
      <w:proofErr w:type="spellEnd"/>
      <w:r w:rsidR="00912733">
        <w:t xml:space="preserve"> strategy (see above) and for a mix of reasons, which may include bureaucratic rivalry, the original decision has been reversed to include in LUAN</w:t>
      </w:r>
      <w:r w:rsidR="00A37942">
        <w:t>A</w:t>
      </w:r>
      <w:r w:rsidR="00912733">
        <w:t>R the Ministry of Agriculture</w:t>
      </w:r>
      <w:r w:rsidR="00A37942">
        <w:t xml:space="preserve">’s </w:t>
      </w:r>
      <w:proofErr w:type="spellStart"/>
      <w:r w:rsidR="00A37942">
        <w:t>Chitedze</w:t>
      </w:r>
      <w:proofErr w:type="spellEnd"/>
      <w:r w:rsidR="00912733">
        <w:t xml:space="preserve"> research station and the Agricultural Resea</w:t>
      </w:r>
      <w:r w:rsidR="00256A5C">
        <w:t>rch and Extension Trust</w:t>
      </w:r>
      <w:r w:rsidR="00A37942">
        <w:t xml:space="preserve"> (ARET)</w:t>
      </w:r>
      <w:r w:rsidR="00256A5C">
        <w:t>.</w:t>
      </w:r>
    </w:p>
    <w:p w:rsidR="00FE7740" w:rsidRPr="006727C0" w:rsidRDefault="00A61781" w:rsidP="00105D1D">
      <w:pPr>
        <w:spacing w:before="120" w:after="0" w:line="240" w:lineRule="auto"/>
        <w:jc w:val="both"/>
        <w:rPr>
          <w:rFonts w:cs="Calibri"/>
        </w:rPr>
      </w:pPr>
      <w:r>
        <w:t xml:space="preserve">There does not appear to have ever been any systematic effort to look at graduate output by discipline and curriculum in relation to national needs and opportunities. There is no such discussion in the current strategic plan which sets its </w:t>
      </w:r>
      <w:r w:rsidR="00B616E7">
        <w:t>sights</w:t>
      </w:r>
      <w:r>
        <w:t xml:space="preserve"> at the level of the institu</w:t>
      </w:r>
      <w:r w:rsidR="00CA437C">
        <w:t>t</w:t>
      </w:r>
      <w:r>
        <w:t xml:space="preserve">ion and expanding its size and </w:t>
      </w:r>
      <w:r w:rsidR="00CA437C">
        <w:t xml:space="preserve">academic </w:t>
      </w:r>
      <w:r>
        <w:t>stature</w:t>
      </w:r>
      <w:r w:rsidR="00CA437C">
        <w:t>.</w:t>
      </w:r>
      <w:r w:rsidR="00FE7740" w:rsidRPr="006727C0">
        <w:rPr>
          <w:rFonts w:cs="Calibri"/>
        </w:rPr>
        <w:t xml:space="preserve"> </w:t>
      </w:r>
    </w:p>
    <w:p w:rsidR="007F3E83" w:rsidRDefault="00CA437C" w:rsidP="00105D1D">
      <w:pPr>
        <w:spacing w:before="120" w:after="0" w:line="240" w:lineRule="auto"/>
        <w:jc w:val="both"/>
      </w:pPr>
      <w:r>
        <w:t xml:space="preserve">It is reported that graduates do generally find employment but there is no tracking system. The management of </w:t>
      </w:r>
      <w:r w:rsidR="00C13BE6" w:rsidRPr="00144EE4">
        <w:t>BCA/</w:t>
      </w:r>
      <w:r w:rsidR="004C725B">
        <w:t>LUANAR</w:t>
      </w:r>
      <w:r>
        <w:t xml:space="preserve"> commented that part of the rationale for agri-business in curricula is to e</w:t>
      </w:r>
      <w:r w:rsidR="00EA44BE">
        <w:t>ncourage</w:t>
      </w:r>
      <w:r>
        <w:t xml:space="preserve"> students to not look for paid employment but to start their own enterprise.</w:t>
      </w:r>
      <w:r w:rsidR="00FE7740" w:rsidRPr="006727C0">
        <w:rPr>
          <w:rFonts w:cs="Calibri"/>
        </w:rPr>
        <w:t xml:space="preserve"> </w:t>
      </w:r>
      <w:r w:rsidR="00567AD3" w:rsidRPr="006727C0">
        <w:rPr>
          <w:rFonts w:cs="Calibri"/>
        </w:rPr>
        <w:t xml:space="preserve">The job market includes </w:t>
      </w:r>
      <w:r w:rsidR="00567AD3" w:rsidRPr="006727C0">
        <w:rPr>
          <w:rFonts w:ascii="Calibri" w:eastAsia="Times New Roman" w:hAnsi="Calibri" w:cs="Times New Roman"/>
          <w:bCs/>
          <w:color w:val="000000" w:themeColor="text1"/>
          <w:sz w:val="24"/>
          <w:szCs w:val="20"/>
          <w:lang w:eastAsia="en-GB"/>
        </w:rPr>
        <w:t>NGO</w:t>
      </w:r>
      <w:r w:rsidR="007F3E83" w:rsidRPr="00AB0D2E">
        <w:t>s</w:t>
      </w:r>
      <w:r w:rsidR="00567AD3">
        <w:t xml:space="preserve"> and donors as well as government and the commercial sector. It appears that funding to fill government vacancies is not always available.</w:t>
      </w:r>
    </w:p>
    <w:p w:rsidR="00FE7740" w:rsidRPr="006727C0" w:rsidRDefault="00C13BE6" w:rsidP="00105D1D">
      <w:pPr>
        <w:spacing w:before="120" w:after="0" w:line="240" w:lineRule="auto"/>
        <w:jc w:val="both"/>
        <w:rPr>
          <w:rFonts w:cs="Calibri"/>
        </w:rPr>
      </w:pPr>
      <w:r w:rsidRPr="00144EE4">
        <w:t>BCA/</w:t>
      </w:r>
      <w:r w:rsidR="004C725B">
        <w:t>LUANAR</w:t>
      </w:r>
      <w:r w:rsidRPr="006727C0">
        <w:rPr>
          <w:rFonts w:cs="Calibri"/>
        </w:rPr>
        <w:t xml:space="preserve"> </w:t>
      </w:r>
      <w:r w:rsidR="00FE7740" w:rsidRPr="006727C0">
        <w:rPr>
          <w:rFonts w:cs="Calibri"/>
        </w:rPr>
        <w:t xml:space="preserve">has wide-ranging links with both Africa regional and developed country universities. It was notable that rather little of the PhD training under the </w:t>
      </w:r>
      <w:r w:rsidR="00C02398" w:rsidRPr="006727C0">
        <w:rPr>
          <w:rFonts w:cs="Calibri"/>
        </w:rPr>
        <w:t xml:space="preserve">Phase II </w:t>
      </w:r>
      <w:r w:rsidR="00FE7740" w:rsidRPr="006727C0">
        <w:rPr>
          <w:rFonts w:cs="Calibri"/>
        </w:rPr>
        <w:t>project was undertaken with the Norwegian University of Life Sciences</w:t>
      </w:r>
      <w:r w:rsidR="00D0109A" w:rsidRPr="006727C0">
        <w:rPr>
          <w:rFonts w:cs="Calibri"/>
        </w:rPr>
        <w:t xml:space="preserve"> (NULS)</w:t>
      </w:r>
      <w:r w:rsidR="00FE7740" w:rsidRPr="006727C0">
        <w:rPr>
          <w:rFonts w:cs="Calibri"/>
        </w:rPr>
        <w:t xml:space="preserve">. However, a specific target of the research programmes in food security and now climate change has been for joint projects with a Norwegian partner and </w:t>
      </w:r>
      <w:r w:rsidR="00D0109A" w:rsidRPr="006727C0">
        <w:rPr>
          <w:rFonts w:cs="Calibri"/>
        </w:rPr>
        <w:t>7 of the 18 research projects for ARDEP had such a partner.</w:t>
      </w:r>
    </w:p>
    <w:p w:rsidR="00D0109A" w:rsidRDefault="00D0109A" w:rsidP="00105D1D">
      <w:pPr>
        <w:spacing w:before="120" w:after="0" w:line="240" w:lineRule="auto"/>
        <w:jc w:val="both"/>
        <w:rPr>
          <w:rFonts w:cs="Calibri"/>
        </w:rPr>
      </w:pPr>
      <w:r w:rsidRPr="006727C0">
        <w:rPr>
          <w:rFonts w:cs="Calibri"/>
        </w:rPr>
        <w:t xml:space="preserve">The costs of the implementation arrangement with NULS are discussed above. </w:t>
      </w:r>
      <w:r w:rsidR="00C13BE6" w:rsidRPr="00144EE4">
        <w:t>BCA/</w:t>
      </w:r>
      <w:r w:rsidR="004C725B">
        <w:t>LUANAR</w:t>
      </w:r>
      <w:r w:rsidRPr="006727C0">
        <w:rPr>
          <w:rFonts w:cs="Calibri"/>
        </w:rPr>
        <w:t xml:space="preserve"> staff emphasised that NULS is a </w:t>
      </w:r>
      <w:proofErr w:type="spellStart"/>
      <w:r w:rsidRPr="006727C0">
        <w:rPr>
          <w:rFonts w:cs="Calibri"/>
        </w:rPr>
        <w:t>well respected</w:t>
      </w:r>
      <w:proofErr w:type="spellEnd"/>
      <w:r w:rsidRPr="006727C0">
        <w:rPr>
          <w:rFonts w:cs="Calibri"/>
        </w:rPr>
        <w:t xml:space="preserve"> institution and that they were glad to work with them but also that if they had a choice of partners, it would not necessarily have been their selection. The institutional sustainability of the relationship, given </w:t>
      </w:r>
      <w:r w:rsidR="00EA44BE" w:rsidRPr="006727C0">
        <w:rPr>
          <w:rFonts w:cs="Calibri"/>
        </w:rPr>
        <w:t>NULS'</w:t>
      </w:r>
      <w:r w:rsidR="00C57653" w:rsidRPr="006727C0">
        <w:rPr>
          <w:rFonts w:cs="Calibri"/>
        </w:rPr>
        <w:t xml:space="preserve"> full cost-recovery model seems no less and no greater than that with other academic institutions</w:t>
      </w:r>
      <w:r w:rsidRPr="006727C0">
        <w:rPr>
          <w:rFonts w:cs="Calibri"/>
        </w:rPr>
        <w:t xml:space="preserve"> </w:t>
      </w:r>
      <w:r w:rsidR="00C57653" w:rsidRPr="006727C0">
        <w:rPr>
          <w:rFonts w:cs="Calibri"/>
        </w:rPr>
        <w:t xml:space="preserve">with which </w:t>
      </w:r>
      <w:r w:rsidR="00C13BE6" w:rsidRPr="00144EE4">
        <w:t>BCA/</w:t>
      </w:r>
      <w:r w:rsidR="004C725B">
        <w:t>LUANAR</w:t>
      </w:r>
      <w:r w:rsidR="00C57653" w:rsidRPr="006727C0">
        <w:rPr>
          <w:rFonts w:cs="Calibri"/>
        </w:rPr>
        <w:t xml:space="preserve"> staff have formed relationships. </w:t>
      </w:r>
      <w:r w:rsidR="00C13BE6" w:rsidRPr="00144EE4">
        <w:t>BCA/</w:t>
      </w:r>
      <w:r w:rsidR="004C725B">
        <w:t>LUANAR</w:t>
      </w:r>
      <w:r w:rsidR="00C57653" w:rsidRPr="006727C0">
        <w:rPr>
          <w:rFonts w:cs="Calibri"/>
        </w:rPr>
        <w:t xml:space="preserve"> has memoranda of understanding signed with some 50 academic institutions worldwide.</w:t>
      </w:r>
    </w:p>
    <w:p w:rsidR="008F5BCE" w:rsidRPr="006727C0" w:rsidRDefault="008F5BCE" w:rsidP="00105D1D">
      <w:pPr>
        <w:spacing w:before="120" w:after="0" w:line="240" w:lineRule="auto"/>
        <w:jc w:val="both"/>
        <w:rPr>
          <w:rFonts w:cs="Calibri"/>
        </w:rPr>
      </w:pPr>
    </w:p>
    <w:p w:rsidR="006727C0" w:rsidRPr="006727C0" w:rsidRDefault="003253E7" w:rsidP="00105D1D">
      <w:pPr>
        <w:pStyle w:val="Heading1"/>
        <w:numPr>
          <w:ilvl w:val="0"/>
          <w:numId w:val="44"/>
        </w:numPr>
        <w:jc w:val="both"/>
      </w:pPr>
      <w:bookmarkStart w:id="19" w:name="_Toc433541110"/>
      <w:r w:rsidRPr="006727C0">
        <w:t xml:space="preserve">Institutional Sustainability of </w:t>
      </w:r>
      <w:r w:rsidR="00C13BE6" w:rsidRPr="00144EE4">
        <w:t>BCA/</w:t>
      </w:r>
      <w:r w:rsidR="004C725B">
        <w:t>LUANAR</w:t>
      </w:r>
      <w:bookmarkEnd w:id="19"/>
    </w:p>
    <w:p w:rsidR="00A55D63" w:rsidRPr="00BF0003" w:rsidRDefault="00013CC3" w:rsidP="00105D1D">
      <w:pPr>
        <w:spacing w:before="120" w:after="0" w:line="240" w:lineRule="auto"/>
        <w:jc w:val="both"/>
        <w:rPr>
          <w:rFonts w:cs="Calibri"/>
        </w:rPr>
      </w:pPr>
      <w:r w:rsidRPr="00BF0003">
        <w:rPr>
          <w:rFonts w:cs="Calibri"/>
        </w:rPr>
        <w:t>Pressure f</w:t>
      </w:r>
      <w:r w:rsidR="00C02398" w:rsidRPr="00BF0003">
        <w:rPr>
          <w:rFonts w:cs="Calibri"/>
        </w:rPr>
        <w:t>rom</w:t>
      </w:r>
      <w:r w:rsidRPr="00BF0003">
        <w:rPr>
          <w:rFonts w:cs="Calibri"/>
        </w:rPr>
        <w:t xml:space="preserve"> the project was </w:t>
      </w:r>
      <w:r w:rsidR="00C02398" w:rsidRPr="00BF0003">
        <w:rPr>
          <w:rFonts w:cs="Calibri"/>
        </w:rPr>
        <w:t>said</w:t>
      </w:r>
      <w:r w:rsidRPr="00BF0003">
        <w:rPr>
          <w:rFonts w:cs="Calibri"/>
        </w:rPr>
        <w:t xml:space="preserve"> </w:t>
      </w:r>
      <w:r w:rsidR="00C02398" w:rsidRPr="00BF0003">
        <w:rPr>
          <w:rFonts w:cs="Calibri"/>
        </w:rPr>
        <w:t xml:space="preserve">to have been instrumental in establishing the former </w:t>
      </w:r>
      <w:proofErr w:type="spellStart"/>
      <w:r w:rsidR="00C02398" w:rsidRPr="00BF0003">
        <w:rPr>
          <w:rFonts w:cs="Calibri"/>
        </w:rPr>
        <w:t>Bunda</w:t>
      </w:r>
      <w:proofErr w:type="spellEnd"/>
      <w:r w:rsidR="00C02398" w:rsidRPr="00BF0003">
        <w:rPr>
          <w:rFonts w:cs="Calibri"/>
        </w:rPr>
        <w:t xml:space="preserve"> College of Agriculture as the Lilongwe University of Agriculture and Natural Resources (</w:t>
      </w:r>
      <w:r w:rsidR="004C725B">
        <w:rPr>
          <w:rFonts w:cs="Calibri"/>
        </w:rPr>
        <w:t>LUANAR</w:t>
      </w:r>
      <w:r w:rsidR="00C02398" w:rsidRPr="00BF0003">
        <w:rPr>
          <w:rFonts w:cs="Calibri"/>
        </w:rPr>
        <w:t xml:space="preserve">). This was reported </w:t>
      </w:r>
      <w:r w:rsidRPr="00BF0003">
        <w:rPr>
          <w:rFonts w:cs="Calibri"/>
        </w:rPr>
        <w:t>by many</w:t>
      </w:r>
      <w:r w:rsidR="00C57653" w:rsidRPr="00BF0003">
        <w:rPr>
          <w:rFonts w:cs="Calibri"/>
        </w:rPr>
        <w:t>,</w:t>
      </w:r>
      <w:r w:rsidRPr="00BF0003">
        <w:rPr>
          <w:rFonts w:cs="Calibri"/>
        </w:rPr>
        <w:t xml:space="preserve"> including other Colleges of the Universi</w:t>
      </w:r>
      <w:r w:rsidR="0088104E" w:rsidRPr="00BF0003">
        <w:rPr>
          <w:rFonts w:cs="Calibri"/>
        </w:rPr>
        <w:t>ty of Malaw</w:t>
      </w:r>
      <w:r w:rsidR="00C02398" w:rsidRPr="00BF0003">
        <w:rPr>
          <w:rFonts w:cs="Calibri"/>
        </w:rPr>
        <w:t>i</w:t>
      </w:r>
      <w:r w:rsidR="0088104E" w:rsidRPr="00BF0003">
        <w:rPr>
          <w:rFonts w:cs="Calibri"/>
        </w:rPr>
        <w:t xml:space="preserve">. </w:t>
      </w:r>
      <w:r w:rsidR="001371FE" w:rsidRPr="00BF0003">
        <w:rPr>
          <w:rFonts w:cs="Calibri"/>
        </w:rPr>
        <w:t xml:space="preserve">The </w:t>
      </w:r>
      <w:r w:rsidR="0088104E" w:rsidRPr="00BF0003">
        <w:rPr>
          <w:rFonts w:cs="Calibri"/>
        </w:rPr>
        <w:t xml:space="preserve">University has also absorbed some other training institutions in addition to </w:t>
      </w:r>
      <w:r w:rsidR="00C13BE6">
        <w:rPr>
          <w:rFonts w:cs="Calibri"/>
        </w:rPr>
        <w:t xml:space="preserve">the former </w:t>
      </w:r>
      <w:proofErr w:type="spellStart"/>
      <w:r w:rsidR="00C13BE6">
        <w:rPr>
          <w:rFonts w:cs="Calibri"/>
        </w:rPr>
        <w:t>Bunda</w:t>
      </w:r>
      <w:proofErr w:type="spellEnd"/>
      <w:r w:rsidR="00C13BE6">
        <w:rPr>
          <w:rFonts w:cs="Calibri"/>
        </w:rPr>
        <w:t xml:space="preserve"> College</w:t>
      </w:r>
      <w:r w:rsidR="00370D04">
        <w:rPr>
          <w:rStyle w:val="FootnoteReference"/>
          <w:rFonts w:cs="Calibri"/>
        </w:rPr>
        <w:footnoteReference w:id="6"/>
      </w:r>
      <w:r w:rsidR="0088104E" w:rsidRPr="00BF0003">
        <w:rPr>
          <w:rFonts w:cs="Calibri"/>
        </w:rPr>
        <w:t xml:space="preserve">. It </w:t>
      </w:r>
      <w:r w:rsidR="0015552C" w:rsidRPr="00BF0003">
        <w:rPr>
          <w:rFonts w:cs="Calibri"/>
        </w:rPr>
        <w:t xml:space="preserve">appears to be </w:t>
      </w:r>
      <w:r w:rsidR="001371FE" w:rsidRPr="00BF0003">
        <w:rPr>
          <w:rFonts w:cs="Calibri"/>
        </w:rPr>
        <w:t xml:space="preserve">a confident, relatively well staffed and </w:t>
      </w:r>
      <w:r w:rsidR="0037323D" w:rsidRPr="00BF0003">
        <w:rPr>
          <w:rFonts w:cs="Calibri"/>
        </w:rPr>
        <w:t>relatively well equipped institution for teaching</w:t>
      </w:r>
      <w:r w:rsidRPr="00BF0003">
        <w:rPr>
          <w:rFonts w:cs="Calibri"/>
        </w:rPr>
        <w:t xml:space="preserve"> and research</w:t>
      </w:r>
      <w:r w:rsidR="00C75221" w:rsidRPr="00BF0003">
        <w:rPr>
          <w:rFonts w:cs="Calibri"/>
        </w:rPr>
        <w:t>, with a reputation also in the region.</w:t>
      </w:r>
      <w:r w:rsidR="00A55D63" w:rsidRPr="00BF0003">
        <w:rPr>
          <w:rFonts w:cs="Calibri"/>
        </w:rPr>
        <w:t xml:space="preserve"> </w:t>
      </w:r>
      <w:r w:rsidR="00CC4817" w:rsidRPr="00BF0003">
        <w:rPr>
          <w:rFonts w:cs="Calibri"/>
        </w:rPr>
        <w:t xml:space="preserve">Long-term sustainability of the University as a producer of relevant and used outputs, could be undermined if it is successful in expanding at the rate it would like to do as specified in </w:t>
      </w:r>
      <w:proofErr w:type="spellStart"/>
      <w:r w:rsidR="00CC4817" w:rsidRPr="00BF0003">
        <w:rPr>
          <w:rFonts w:cs="Calibri"/>
        </w:rPr>
        <w:t>it</w:t>
      </w:r>
      <w:proofErr w:type="spellEnd"/>
      <w:r w:rsidR="00CC4817" w:rsidRPr="00BF0003">
        <w:rPr>
          <w:rFonts w:cs="Calibri"/>
        </w:rPr>
        <w:t xml:space="preserve"> Strategic Plan.</w:t>
      </w:r>
    </w:p>
    <w:p w:rsidR="00FC5AB9" w:rsidRPr="00AB0D2E" w:rsidRDefault="00E37484" w:rsidP="00105D1D">
      <w:pPr>
        <w:pStyle w:val="Heading2"/>
        <w:numPr>
          <w:ilvl w:val="1"/>
          <w:numId w:val="47"/>
        </w:numPr>
        <w:ind w:left="567" w:hanging="567"/>
      </w:pPr>
      <w:bookmarkStart w:id="20" w:name="_Toc433541111"/>
      <w:r w:rsidRPr="00AB0D2E">
        <w:lastRenderedPageBreak/>
        <w:t>Financial sustainability</w:t>
      </w:r>
      <w:bookmarkEnd w:id="20"/>
    </w:p>
    <w:p w:rsidR="00A55D63" w:rsidRPr="00BF0003" w:rsidRDefault="0037323D" w:rsidP="00105D1D">
      <w:pPr>
        <w:spacing w:before="120" w:after="0" w:line="240" w:lineRule="auto"/>
        <w:jc w:val="both"/>
        <w:rPr>
          <w:rFonts w:cs="Calibri"/>
        </w:rPr>
      </w:pPr>
      <w:r w:rsidRPr="00BF0003">
        <w:rPr>
          <w:rFonts w:cs="Calibri"/>
        </w:rPr>
        <w:t>The</w:t>
      </w:r>
      <w:r w:rsidR="003253E7" w:rsidRPr="00BF0003">
        <w:rPr>
          <w:rFonts w:cs="Calibri"/>
        </w:rPr>
        <w:t xml:space="preserve"> income </w:t>
      </w:r>
      <w:r w:rsidR="00FC5AB9" w:rsidRPr="00BF0003">
        <w:rPr>
          <w:rFonts w:cs="Calibri"/>
        </w:rPr>
        <w:t xml:space="preserve">of the College </w:t>
      </w:r>
      <w:r w:rsidR="003253E7" w:rsidRPr="00BF0003">
        <w:rPr>
          <w:rFonts w:cs="Calibri"/>
        </w:rPr>
        <w:t xml:space="preserve">for 2011 </w:t>
      </w:r>
      <w:r w:rsidR="007D71EC" w:rsidRPr="00BF0003">
        <w:rPr>
          <w:rFonts w:cs="Calibri"/>
        </w:rPr>
        <w:t>relied 72% on g</w:t>
      </w:r>
      <w:r w:rsidR="003253E7" w:rsidRPr="00BF0003">
        <w:rPr>
          <w:rFonts w:cs="Calibri"/>
        </w:rPr>
        <w:t xml:space="preserve">overnment subvention </w:t>
      </w:r>
      <w:r w:rsidR="007D71EC" w:rsidRPr="00BF0003">
        <w:rPr>
          <w:rFonts w:cs="Calibri"/>
        </w:rPr>
        <w:t>and Cash Gate and the withdrawal of budget support by donors, may have reduced the reliability of this</w:t>
      </w:r>
      <w:r w:rsidR="00A65521" w:rsidRPr="00BF0003">
        <w:rPr>
          <w:rFonts w:cs="Calibri"/>
        </w:rPr>
        <w:t>.</w:t>
      </w:r>
      <w:r w:rsidR="00C75221" w:rsidRPr="00BF0003">
        <w:rPr>
          <w:rFonts w:cs="Calibri"/>
        </w:rPr>
        <w:t xml:space="preserve"> Many donors contribute to projects which bring some income to the University</w:t>
      </w:r>
      <w:r w:rsidR="00EA44BE" w:rsidRPr="00BF0003">
        <w:rPr>
          <w:rFonts w:cs="Calibri"/>
        </w:rPr>
        <w:t>,</w:t>
      </w:r>
      <w:r w:rsidR="00C75221" w:rsidRPr="00BF0003">
        <w:rPr>
          <w:rFonts w:cs="Calibri"/>
        </w:rPr>
        <w:t xml:space="preserve"> such as USAID for seed multiplication. The Norwegian project for climate adaptation and mitigation includes some support directly as well as the indirect support though research grants. </w:t>
      </w:r>
      <w:r w:rsidR="00A27F38" w:rsidRPr="00BF0003">
        <w:rPr>
          <w:rFonts w:cs="Calibri"/>
        </w:rPr>
        <w:t xml:space="preserve">An indirect result of upgrading the Faculty </w:t>
      </w:r>
      <w:r w:rsidR="00C13BE6">
        <w:rPr>
          <w:rFonts w:cs="Calibri"/>
        </w:rPr>
        <w:t xml:space="preserve">staff </w:t>
      </w:r>
      <w:r w:rsidR="00A27F38" w:rsidRPr="00BF0003">
        <w:rPr>
          <w:rFonts w:cs="Calibri"/>
        </w:rPr>
        <w:t xml:space="preserve">and research has been the increase in </w:t>
      </w:r>
      <w:r w:rsidR="00736CC9" w:rsidRPr="00BF0003">
        <w:rPr>
          <w:rFonts w:cs="Calibri"/>
        </w:rPr>
        <w:t>students not dependent on Malawi Government subvention (</w:t>
      </w:r>
      <w:r w:rsidR="00C02398" w:rsidRPr="00BF0003">
        <w:rPr>
          <w:rFonts w:cs="Calibri"/>
        </w:rPr>
        <w:t>self-funded students and students from elsewhere in the region</w:t>
      </w:r>
      <w:r w:rsidR="00736CC9" w:rsidRPr="00BF0003">
        <w:rPr>
          <w:rFonts w:cs="Calibri"/>
        </w:rPr>
        <w:t>)</w:t>
      </w:r>
      <w:r w:rsidR="00A27F38" w:rsidRPr="00BF0003">
        <w:rPr>
          <w:rFonts w:cs="Calibri"/>
        </w:rPr>
        <w:t xml:space="preserve">. </w:t>
      </w:r>
      <w:r w:rsidR="00736CC9" w:rsidRPr="00BF0003">
        <w:rPr>
          <w:rFonts w:cs="Calibri"/>
        </w:rPr>
        <w:t xml:space="preserve">Ability to attract research grants has also improved. </w:t>
      </w:r>
      <w:r w:rsidR="00A27F38" w:rsidRPr="00BF0003">
        <w:rPr>
          <w:rFonts w:cs="Calibri"/>
        </w:rPr>
        <w:t>There has also been an increase in the ratio of academic staff to students, which is still too high</w:t>
      </w:r>
      <w:r w:rsidR="00C02398" w:rsidRPr="00BF0003">
        <w:rPr>
          <w:rFonts w:cs="Calibri"/>
        </w:rPr>
        <w:t xml:space="preserve">. </w:t>
      </w:r>
      <w:r w:rsidR="00C13BE6" w:rsidRPr="00144EE4">
        <w:t>BCA/</w:t>
      </w:r>
      <w:r w:rsidR="004C725B">
        <w:t>LUANAR</w:t>
      </w:r>
      <w:r w:rsidR="00C57653" w:rsidRPr="00BF0003">
        <w:rPr>
          <w:rFonts w:cs="Calibri"/>
        </w:rPr>
        <w:t xml:space="preserve"> has a number of ongoing donor funded programmes but as an income flow this is both unpredictable and not necessarily well linked to core functions.</w:t>
      </w:r>
    </w:p>
    <w:p w:rsidR="005C7F8B" w:rsidRPr="00BF0003" w:rsidRDefault="00DD0229" w:rsidP="00105D1D">
      <w:pPr>
        <w:spacing w:before="120" w:after="0" w:line="240" w:lineRule="auto"/>
        <w:jc w:val="both"/>
        <w:rPr>
          <w:rFonts w:cs="Calibri"/>
        </w:rPr>
      </w:pPr>
      <w:r w:rsidRPr="00BF0003">
        <w:rPr>
          <w:rFonts w:cs="Calibri"/>
        </w:rPr>
        <w:t>Income is insufficient to maintain current physical facilities and equipment, including replacement of vehicles and the absence of a maintenance programme is recognised as a problem by the University</w:t>
      </w:r>
      <w:r w:rsidR="00C02398" w:rsidRPr="00BF0003">
        <w:rPr>
          <w:rFonts w:cs="Calibri"/>
        </w:rPr>
        <w:t>.</w:t>
      </w:r>
      <w:r w:rsidR="00A27F38" w:rsidRPr="00BF0003">
        <w:rPr>
          <w:rFonts w:cs="Calibri"/>
        </w:rPr>
        <w:t xml:space="preserve"> As noted above some of the most difficult measures to institute have been those for: cost-cutting through staff reductions and outsourcing: ceding direct control, as with the commercialisation of the university farm; and persuading staff to accept a proportion of consultancy fees and research grants passing to the University. </w:t>
      </w:r>
      <w:r w:rsidR="00424823" w:rsidRPr="00BF0003">
        <w:rPr>
          <w:rFonts w:cs="Calibri"/>
        </w:rPr>
        <w:t xml:space="preserve">Norway has not utilised the possibility of conditionality in the projects to forcibly push this agenda and in so far as the team could determine it has received limited emphasis from the </w:t>
      </w:r>
      <w:r w:rsidR="00C13BE6">
        <w:rPr>
          <w:rFonts w:cs="Calibri"/>
        </w:rPr>
        <w:t>Embassy</w:t>
      </w:r>
      <w:r w:rsidR="00424823" w:rsidRPr="00BF0003">
        <w:rPr>
          <w:rFonts w:cs="Calibri"/>
        </w:rPr>
        <w:t>.</w:t>
      </w:r>
    </w:p>
    <w:p w:rsidR="00DD0229" w:rsidRPr="00BF0003" w:rsidRDefault="00A27F38" w:rsidP="00105D1D">
      <w:pPr>
        <w:spacing w:before="120" w:after="0" w:line="240" w:lineRule="auto"/>
        <w:jc w:val="both"/>
        <w:rPr>
          <w:rFonts w:cs="Calibri"/>
        </w:rPr>
      </w:pPr>
      <w:r w:rsidRPr="00BF0003">
        <w:rPr>
          <w:rFonts w:cs="Calibri"/>
        </w:rPr>
        <w:t>The financial sustainability of the University remains far from assured, given the extent of the reliance Malawi has</w:t>
      </w:r>
      <w:r w:rsidR="00424823" w:rsidRPr="00BF0003">
        <w:rPr>
          <w:rFonts w:cs="Calibri"/>
        </w:rPr>
        <w:t xml:space="preserve"> on donors</w:t>
      </w:r>
      <w:r w:rsidRPr="00BF0003">
        <w:rPr>
          <w:rFonts w:cs="Calibri"/>
        </w:rPr>
        <w:t xml:space="preserve"> for even current expenditures</w:t>
      </w:r>
      <w:r w:rsidR="00424823" w:rsidRPr="00BF0003">
        <w:rPr>
          <w:rFonts w:cs="Calibri"/>
        </w:rPr>
        <w:t>.</w:t>
      </w:r>
    </w:p>
    <w:p w:rsidR="00BF0003" w:rsidRPr="00BF0003" w:rsidRDefault="00BC5330" w:rsidP="00105D1D">
      <w:pPr>
        <w:pStyle w:val="Heading2"/>
        <w:numPr>
          <w:ilvl w:val="1"/>
          <w:numId w:val="47"/>
        </w:numPr>
        <w:ind w:left="567" w:hanging="567"/>
      </w:pPr>
      <w:bookmarkStart w:id="21" w:name="_Toc433541112"/>
      <w:r w:rsidRPr="00AB0D2E">
        <w:t>Retention of Faculty</w:t>
      </w:r>
      <w:bookmarkEnd w:id="21"/>
      <w:r w:rsidRPr="00BF0003">
        <w:rPr>
          <w:rFonts w:cs="BookmanOldStyle"/>
        </w:rPr>
        <w:t xml:space="preserve"> </w:t>
      </w:r>
    </w:p>
    <w:p w:rsidR="00DD0229" w:rsidRPr="00BF0003" w:rsidRDefault="00DD0229" w:rsidP="00105D1D">
      <w:pPr>
        <w:spacing w:before="120" w:after="0" w:line="240" w:lineRule="auto"/>
        <w:jc w:val="both"/>
        <w:rPr>
          <w:rFonts w:cs="Calibri"/>
        </w:rPr>
      </w:pPr>
      <w:r>
        <w:t xml:space="preserve">The return of Faculty </w:t>
      </w:r>
      <w:r w:rsidR="007F3E83">
        <w:t xml:space="preserve">from overseas training </w:t>
      </w:r>
      <w:r>
        <w:t xml:space="preserve">to the University </w:t>
      </w:r>
      <w:r w:rsidR="007F3E83">
        <w:t xml:space="preserve">was reported to be very </w:t>
      </w:r>
      <w:r>
        <w:t xml:space="preserve">high. The </w:t>
      </w:r>
      <w:proofErr w:type="spellStart"/>
      <w:r>
        <w:t>Itad</w:t>
      </w:r>
      <w:proofErr w:type="spellEnd"/>
      <w:r>
        <w:t xml:space="preserve"> country team concluded that this was due to a combination of factors. PhD research was often conducted in Malawi</w:t>
      </w:r>
      <w:r w:rsidR="007F3E83">
        <w:t>,</w:t>
      </w:r>
      <w:r>
        <w:t xml:space="preserve"> </w:t>
      </w:r>
      <w:r w:rsidR="007F3E83">
        <w:t>al</w:t>
      </w:r>
      <w:r>
        <w:t xml:space="preserve">though the </w:t>
      </w:r>
      <w:r w:rsidR="007F3E83">
        <w:t xml:space="preserve">course work and the </w:t>
      </w:r>
      <w:r>
        <w:t xml:space="preserve">degree awarding institution was based in a developed country. There is not a strong market for agriculture PhDs in developed countries and although the salaries at </w:t>
      </w:r>
      <w:r w:rsidR="004C725B">
        <w:t>LUANAR</w:t>
      </w:r>
      <w:r>
        <w:t xml:space="preserve"> are not high, there are opportunities for consultancy and research. The </w:t>
      </w:r>
      <w:r w:rsidR="007F3E83">
        <w:t>graduate</w:t>
      </w:r>
      <w:r>
        <w:t>s are also bonded but the mission concluded that</w:t>
      </w:r>
      <w:r w:rsidR="00424823">
        <w:t>,</w:t>
      </w:r>
      <w:r>
        <w:t xml:space="preserve"> although this has some moral weight, it is not the determining factor as it is difficult to enforce.</w:t>
      </w:r>
      <w:r w:rsidR="00FD0A62">
        <w:br/>
      </w:r>
    </w:p>
    <w:p w:rsidR="00BF0003" w:rsidRPr="00BF0003" w:rsidRDefault="00C32E19" w:rsidP="00105D1D">
      <w:pPr>
        <w:pStyle w:val="Heading1"/>
        <w:numPr>
          <w:ilvl w:val="0"/>
          <w:numId w:val="44"/>
        </w:numPr>
        <w:jc w:val="both"/>
      </w:pPr>
      <w:bookmarkStart w:id="22" w:name="_Toc433541113"/>
      <w:r w:rsidRPr="00BF0003">
        <w:t>Conclusions</w:t>
      </w:r>
      <w:r w:rsidR="009C1F58">
        <w:t xml:space="preserve"> on evaluation Questions</w:t>
      </w:r>
      <w:bookmarkEnd w:id="22"/>
    </w:p>
    <w:p w:rsidR="00BF0003" w:rsidRPr="00BF0003" w:rsidRDefault="00BF0003" w:rsidP="00105D1D">
      <w:pPr>
        <w:pStyle w:val="Heading2"/>
        <w:numPr>
          <w:ilvl w:val="1"/>
          <w:numId w:val="48"/>
        </w:numPr>
        <w:ind w:left="426" w:hanging="426"/>
      </w:pPr>
      <w:bookmarkStart w:id="23" w:name="_Toc433541114"/>
      <w:r w:rsidRPr="00BF0003">
        <w:rPr>
          <w:rStyle w:val="CommentReference"/>
          <w:sz w:val="22"/>
          <w:szCs w:val="22"/>
        </w:rPr>
        <w:t>R</w:t>
      </w:r>
      <w:r w:rsidR="00293C31" w:rsidRPr="00AB0D2E">
        <w:t>elevance of the strategies and initiatives for support to CD</w:t>
      </w:r>
      <w:bookmarkEnd w:id="23"/>
    </w:p>
    <w:p w:rsidR="0034692D" w:rsidRPr="00BF0003" w:rsidRDefault="008B4C99" w:rsidP="00105D1D">
      <w:pPr>
        <w:spacing w:before="120" w:after="0" w:line="240" w:lineRule="auto"/>
        <w:jc w:val="both"/>
        <w:rPr>
          <w:rFonts w:cs="Calibri"/>
        </w:rPr>
      </w:pPr>
      <w:r w:rsidRPr="00AB0D2E">
        <w:t>The context is that Malawi is one of the poorest countries of the world scoring low on all human development indicators except those for democracy</w:t>
      </w:r>
      <w:r w:rsidR="00013A2C" w:rsidRPr="00AB0D2E">
        <w:t xml:space="preserve"> which are strong</w:t>
      </w:r>
      <w:r w:rsidRPr="00AB0D2E">
        <w:t xml:space="preserve">. </w:t>
      </w:r>
      <w:r w:rsidR="009B25D9">
        <w:t>Agriculture is the main employer and constitutes some third of the economy. There is periodic acute food insecurity and under-nutrition is severe. There are numerous constraints in the agricultural sector including</w:t>
      </w:r>
      <w:r w:rsidR="00424823">
        <w:t>:</w:t>
      </w:r>
      <w:r w:rsidR="009B25D9">
        <w:t xml:space="preserve"> a lack of available land</w:t>
      </w:r>
      <w:r w:rsidR="00424823">
        <w:t>;</w:t>
      </w:r>
      <w:r w:rsidR="009B25D9">
        <w:t xml:space="preserve"> </w:t>
      </w:r>
      <w:r w:rsidR="00E162F5">
        <w:t>malnutrition, and ill-health including HIV-AIDS lowering productivity</w:t>
      </w:r>
      <w:r w:rsidR="00424823">
        <w:t>;</w:t>
      </w:r>
      <w:r w:rsidR="00E162F5">
        <w:t xml:space="preserve"> little or no funds available for investment by farmers who are often in food deficit</w:t>
      </w:r>
      <w:r w:rsidR="00424823">
        <w:t>;</w:t>
      </w:r>
      <w:r w:rsidR="00E162F5">
        <w:t xml:space="preserve"> an unavoidable reliance on subsidised fertilizer</w:t>
      </w:r>
      <w:r w:rsidR="00424823">
        <w:t>;</w:t>
      </w:r>
      <w:r w:rsidR="00E162F5">
        <w:t xml:space="preserve"> and the poor educational level of farmers. Availability</w:t>
      </w:r>
      <w:r w:rsidR="006D0431" w:rsidRPr="00BF0003">
        <w:rPr>
          <w:rFonts w:cs="Calibri"/>
        </w:rPr>
        <w:t xml:space="preserve"> </w:t>
      </w:r>
      <w:r w:rsidR="00E162F5" w:rsidRPr="00BF0003">
        <w:rPr>
          <w:rFonts w:cs="Calibri"/>
        </w:rPr>
        <w:t>of trained personnel is a necessary pre-</w:t>
      </w:r>
      <w:r w:rsidR="0034692D" w:rsidRPr="00BF0003">
        <w:rPr>
          <w:rFonts w:cs="Calibri"/>
        </w:rPr>
        <w:t>condition but by no means the only prerequisite for improvement in both the commercial and small-farm and fishing sectors. The extent to which graduates can actually be absorbed</w:t>
      </w:r>
      <w:r w:rsidR="00254D58" w:rsidRPr="00BF0003">
        <w:rPr>
          <w:rFonts w:cs="Calibri"/>
        </w:rPr>
        <w:t>,</w:t>
      </w:r>
      <w:r w:rsidR="0034692D" w:rsidRPr="00BF0003">
        <w:rPr>
          <w:rFonts w:cs="Calibri"/>
        </w:rPr>
        <w:t xml:space="preserve"> as far as the team could ascertain</w:t>
      </w:r>
      <w:r w:rsidR="00254D58" w:rsidRPr="00BF0003">
        <w:rPr>
          <w:rFonts w:cs="Calibri"/>
        </w:rPr>
        <w:t>,</w:t>
      </w:r>
      <w:r w:rsidR="0034692D" w:rsidRPr="00BF0003">
        <w:rPr>
          <w:rFonts w:cs="Calibri"/>
        </w:rPr>
        <w:t xml:space="preserve"> is roughly in balance.</w:t>
      </w:r>
    </w:p>
    <w:p w:rsidR="0034692D" w:rsidRPr="00BF0003" w:rsidRDefault="0034692D" w:rsidP="00105D1D">
      <w:pPr>
        <w:spacing w:before="120" w:after="0" w:line="240" w:lineRule="auto"/>
        <w:jc w:val="both"/>
        <w:rPr>
          <w:rFonts w:cs="Calibri"/>
        </w:rPr>
      </w:pPr>
      <w:r w:rsidRPr="00BF0003">
        <w:rPr>
          <w:rFonts w:cs="Calibri"/>
        </w:rPr>
        <w:t>At the time Norway began its support</w:t>
      </w:r>
      <w:r w:rsidR="00254D58" w:rsidRPr="00BF0003">
        <w:rPr>
          <w:rFonts w:cs="Calibri"/>
        </w:rPr>
        <w:t>,</w:t>
      </w:r>
      <w:r w:rsidRPr="00BF0003">
        <w:rPr>
          <w:rFonts w:cs="Calibri"/>
        </w:rPr>
        <w:t xml:space="preserve"> this was not the case and the increase in number of graduates to date has been a relevant contribution. </w:t>
      </w:r>
      <w:r w:rsidR="00BA4122" w:rsidRPr="00BF0003">
        <w:rPr>
          <w:rFonts w:cs="Calibri"/>
        </w:rPr>
        <w:t>T</w:t>
      </w:r>
      <w:r w:rsidRPr="00BF0003">
        <w:rPr>
          <w:rFonts w:cs="Calibri"/>
        </w:rPr>
        <w:t xml:space="preserve">he other thrust </w:t>
      </w:r>
      <w:r w:rsidR="00BA4122" w:rsidRPr="00BF0003">
        <w:rPr>
          <w:rFonts w:cs="Calibri"/>
        </w:rPr>
        <w:t>of Norway's support to improve the quality of graduates in relation to national needs was also relevant as was the intention to produce an increase in applicable research results, with high impact on food security. In the view of this evaluation, the recent shift to an emphasis on climate change</w:t>
      </w:r>
      <w:r w:rsidR="00254D58" w:rsidRPr="00BF0003">
        <w:rPr>
          <w:rFonts w:cs="Calibri"/>
        </w:rPr>
        <w:t>,</w:t>
      </w:r>
      <w:r w:rsidR="00BA4122" w:rsidRPr="00BF0003">
        <w:rPr>
          <w:rFonts w:cs="Calibri"/>
        </w:rPr>
        <w:t xml:space="preserve"> while of undoubted global importance</w:t>
      </w:r>
      <w:r w:rsidR="00254D58" w:rsidRPr="00BF0003">
        <w:rPr>
          <w:rFonts w:cs="Calibri"/>
        </w:rPr>
        <w:t>,</w:t>
      </w:r>
      <w:r w:rsidR="00BA4122" w:rsidRPr="00BF0003">
        <w:rPr>
          <w:rFonts w:cs="Calibri"/>
        </w:rPr>
        <w:t xml:space="preserve"> may be less relevant to </w:t>
      </w:r>
      <w:r w:rsidR="00BA4122" w:rsidRPr="00BF0003">
        <w:rPr>
          <w:rFonts w:cs="Calibri"/>
        </w:rPr>
        <w:lastRenderedPageBreak/>
        <w:t xml:space="preserve">Malawi, certainly </w:t>
      </w:r>
      <w:r w:rsidR="00254D58" w:rsidRPr="00BF0003">
        <w:rPr>
          <w:rFonts w:cs="Calibri"/>
        </w:rPr>
        <w:t xml:space="preserve">less relevant </w:t>
      </w:r>
      <w:r w:rsidR="00BA4122" w:rsidRPr="00BF0003">
        <w:rPr>
          <w:rFonts w:cs="Calibri"/>
        </w:rPr>
        <w:t xml:space="preserve">than food security. </w:t>
      </w:r>
      <w:r w:rsidR="00FC34CF" w:rsidRPr="00BF0003">
        <w:rPr>
          <w:rFonts w:cs="Calibri"/>
        </w:rPr>
        <w:t xml:space="preserve">The </w:t>
      </w:r>
      <w:r w:rsidR="009C1F58" w:rsidRPr="00144EE4">
        <w:t>BCA/</w:t>
      </w:r>
      <w:r w:rsidR="004C725B">
        <w:t>LUANAR</w:t>
      </w:r>
      <w:r w:rsidR="00FC34CF" w:rsidRPr="00BF0003">
        <w:rPr>
          <w:rFonts w:cs="Calibri"/>
        </w:rPr>
        <w:t xml:space="preserve"> management noted that given the limited teaching infrastructure, they would have liked to see a bigger share of the project budget for construction.</w:t>
      </w:r>
    </w:p>
    <w:p w:rsidR="00307EA4" w:rsidRPr="00BF0003" w:rsidRDefault="00BF0003" w:rsidP="008F5BCE">
      <w:pPr>
        <w:pStyle w:val="Heading2"/>
        <w:numPr>
          <w:ilvl w:val="1"/>
          <w:numId w:val="48"/>
        </w:numPr>
      </w:pPr>
      <w:bookmarkStart w:id="24" w:name="_Toc433541115"/>
      <w:r>
        <w:t>F</w:t>
      </w:r>
      <w:r w:rsidR="00146C43" w:rsidRPr="00AB0D2E">
        <w:t xml:space="preserve">it </w:t>
      </w:r>
      <w:r>
        <w:t>of Strategies and Interventions with</w:t>
      </w:r>
      <w:r w:rsidR="00146C43" w:rsidRPr="00AB0D2E">
        <w:t xml:space="preserve"> context-specific factors</w:t>
      </w:r>
      <w:bookmarkEnd w:id="24"/>
      <w:r w:rsidR="00146C43" w:rsidRPr="00AB0D2E">
        <w:t xml:space="preserve"> </w:t>
      </w:r>
    </w:p>
    <w:p w:rsidR="006D0431" w:rsidRPr="00307EA4" w:rsidRDefault="00906D9C" w:rsidP="00105D1D">
      <w:pPr>
        <w:spacing w:before="120" w:after="0" w:line="240" w:lineRule="auto"/>
        <w:jc w:val="both"/>
        <w:rPr>
          <w:rFonts w:cs="Calibri"/>
        </w:rPr>
      </w:pPr>
      <w:r w:rsidRPr="00307EA4">
        <w:rPr>
          <w:rFonts w:cs="BookmanOldStyle"/>
        </w:rPr>
        <w:t>Building up Higher Level Training Institutions can be one of the more rewarding, but also easier activities of Capacity Development. The interests of the management and senior staff, tends to coincide with the interest of est</w:t>
      </w:r>
      <w:r w:rsidR="00254D58" w:rsidRPr="00307EA4">
        <w:rPr>
          <w:rFonts w:cs="BookmanOldStyle"/>
        </w:rPr>
        <w:t>ablishing a strong institution.</w:t>
      </w:r>
    </w:p>
    <w:p w:rsidR="006D0431" w:rsidRPr="00307EA4" w:rsidRDefault="004C73C6" w:rsidP="00105D1D">
      <w:pPr>
        <w:spacing w:before="120" w:after="0" w:line="240" w:lineRule="auto"/>
        <w:jc w:val="both"/>
        <w:rPr>
          <w:rFonts w:cs="Calibri"/>
        </w:rPr>
      </w:pPr>
      <w:r w:rsidRPr="00307EA4">
        <w:rPr>
          <w:b/>
        </w:rPr>
        <w:t>Context Specific Factors</w:t>
      </w:r>
      <w:r w:rsidR="00736CC9" w:rsidRPr="00307EA4">
        <w:rPr>
          <w:b/>
        </w:rPr>
        <w:t xml:space="preserve"> and</w:t>
      </w:r>
      <w:r w:rsidR="004F4D2A" w:rsidRPr="00307EA4">
        <w:rPr>
          <w:b/>
        </w:rPr>
        <w:t xml:space="preserve"> Institutional </w:t>
      </w:r>
      <w:r w:rsidR="00B146F1" w:rsidRPr="00307EA4">
        <w:rPr>
          <w:b/>
        </w:rPr>
        <w:t xml:space="preserve">and Needs </w:t>
      </w:r>
      <w:r w:rsidR="004F4D2A" w:rsidRPr="00307EA4">
        <w:rPr>
          <w:b/>
        </w:rPr>
        <w:t>analysis</w:t>
      </w:r>
      <w:r w:rsidRPr="00307EA4">
        <w:rPr>
          <w:b/>
        </w:rPr>
        <w:t xml:space="preserve">: </w:t>
      </w:r>
      <w:r w:rsidR="007E3BD8" w:rsidRPr="00AB0D2E">
        <w:t xml:space="preserve">The </w:t>
      </w:r>
      <w:r w:rsidR="00667F8E" w:rsidRPr="00AB0D2E">
        <w:t xml:space="preserve">project </w:t>
      </w:r>
      <w:r w:rsidR="007E3BD8" w:rsidRPr="00AB0D2E">
        <w:t xml:space="preserve">designs were not backed by systematic context </w:t>
      </w:r>
      <w:r w:rsidR="004F4D2A" w:rsidRPr="00AB0D2E">
        <w:t xml:space="preserve">or institutional </w:t>
      </w:r>
      <w:r w:rsidR="007E3BD8" w:rsidRPr="00AB0D2E">
        <w:t>analysis</w:t>
      </w:r>
      <w:r w:rsidR="004453F5" w:rsidRPr="00AB0D2E">
        <w:t>.</w:t>
      </w:r>
      <w:r w:rsidR="000D166E" w:rsidRPr="00AB0D2E">
        <w:t xml:space="preserve"> </w:t>
      </w:r>
      <w:r w:rsidR="002E64B4">
        <w:t xml:space="preserve">There was a needs assessment but the team concluded that this did not look into the specific institutional dynamics or the social, cultural, political and legal environment. It is however, concluded that this did not either positively or negatively influence </w:t>
      </w:r>
      <w:r w:rsidR="00B4581F">
        <w:t xml:space="preserve">project outcomes. What was in the view of the team most lacking was a systematic examination of what output was needed from </w:t>
      </w:r>
      <w:r w:rsidR="009C1F58" w:rsidRPr="00144EE4">
        <w:t>BCA/</w:t>
      </w:r>
      <w:r w:rsidR="004C725B">
        <w:t>LUANAR</w:t>
      </w:r>
      <w:r w:rsidR="009C1F58">
        <w:t xml:space="preserve"> </w:t>
      </w:r>
      <w:r w:rsidR="00B4581F">
        <w:t>to meet national needs and which could be sustained.</w:t>
      </w:r>
      <w:r w:rsidR="002E64B4">
        <w:t xml:space="preserve"> </w:t>
      </w:r>
    </w:p>
    <w:p w:rsidR="00DE407E" w:rsidRPr="00307EA4" w:rsidRDefault="00B4581F" w:rsidP="00105D1D">
      <w:pPr>
        <w:spacing w:before="120" w:after="0" w:line="240" w:lineRule="auto"/>
        <w:jc w:val="both"/>
        <w:rPr>
          <w:rFonts w:cs="Calibri"/>
        </w:rPr>
      </w:pPr>
      <w:r w:rsidRPr="00307EA4">
        <w:rPr>
          <w:rFonts w:cs="Calibri"/>
        </w:rPr>
        <w:t xml:space="preserve">The cultural factors which did influence </w:t>
      </w:r>
      <w:r w:rsidR="000D166E" w:rsidRPr="00AB0D2E">
        <w:t>design</w:t>
      </w:r>
      <w:r>
        <w:t xml:space="preserve"> included </w:t>
      </w:r>
      <w:r w:rsidR="000D166E" w:rsidRPr="00AB0D2E">
        <w:t>the need for separate male and female living accommodation.</w:t>
      </w:r>
      <w:r w:rsidR="008E7162" w:rsidRPr="00AB0D2E">
        <w:t xml:space="preserve"> </w:t>
      </w:r>
      <w:r>
        <w:t>The discussion of training more females was however somewhat simplistic</w:t>
      </w:r>
      <w:r w:rsidR="00254D58">
        <w:t>,</w:t>
      </w:r>
      <w:r>
        <w:t xml:space="preserve"> as graduates are not</w:t>
      </w:r>
      <w:r w:rsidR="00895924">
        <w:t xml:space="preserve"> generally front-line extension workers and as important is the full mainstreaming into curricula and research of the implications for agricultural development of the major involvement of women and children in the sector. </w:t>
      </w:r>
      <w:r w:rsidR="00AF0D83" w:rsidRPr="00AB0D2E">
        <w:t>Tribal and religious allegiances do play a part in Malawian society but the impression was gained that this was less critical than in some other African countries</w:t>
      </w:r>
      <w:r w:rsidR="00012526" w:rsidRPr="00AB0D2E">
        <w:t>.</w:t>
      </w:r>
      <w:r w:rsidR="00AF0D83" w:rsidRPr="00AB0D2E">
        <w:t xml:space="preserve"> </w:t>
      </w:r>
      <w:r w:rsidR="00012526" w:rsidRPr="00AB0D2E">
        <w:t>I</w:t>
      </w:r>
      <w:r w:rsidR="00AF0D83" w:rsidRPr="00AB0D2E">
        <w:t xml:space="preserve">t is not clear that in the case of </w:t>
      </w:r>
      <w:r w:rsidR="009C1F58" w:rsidRPr="00144EE4">
        <w:t>BCA/</w:t>
      </w:r>
      <w:r w:rsidR="004C725B">
        <w:t>LUANAR</w:t>
      </w:r>
      <w:r w:rsidR="00AF0D83" w:rsidRPr="00AB0D2E">
        <w:t xml:space="preserve">, anything more could have been done to address issues and merit </w:t>
      </w:r>
      <w:r>
        <w:t xml:space="preserve">appears to </w:t>
      </w:r>
      <w:r w:rsidR="00AF0D83" w:rsidRPr="00AB0D2E">
        <w:t>ha</w:t>
      </w:r>
      <w:r>
        <w:t>ve</w:t>
      </w:r>
      <w:r w:rsidR="00AF0D83" w:rsidRPr="00AB0D2E">
        <w:t xml:space="preserve"> been </w:t>
      </w:r>
      <w:r w:rsidR="00667F8E" w:rsidRPr="00AB0D2E">
        <w:t>the</w:t>
      </w:r>
      <w:r w:rsidR="00AF0D83" w:rsidRPr="00AB0D2E">
        <w:t xml:space="preserve"> dominant factor</w:t>
      </w:r>
      <w:r w:rsidR="00667F8E" w:rsidRPr="00AB0D2E">
        <w:t xml:space="preserve"> in student selection and staff selection and advancement</w:t>
      </w:r>
      <w:r w:rsidR="00AF0D83" w:rsidRPr="00AB0D2E">
        <w:t xml:space="preserve">. </w:t>
      </w:r>
      <w:r w:rsidR="0090613D" w:rsidRPr="00307EA4">
        <w:rPr>
          <w:rFonts w:cs="BookmanOldStyle"/>
        </w:rPr>
        <w:t>The approach to changing the research emphasis by offering grants for agreed purposes was very valid but an imported concept.</w:t>
      </w:r>
    </w:p>
    <w:p w:rsidR="00DE407E" w:rsidRPr="00307EA4" w:rsidRDefault="004C73C6" w:rsidP="00105D1D">
      <w:pPr>
        <w:spacing w:before="120" w:after="0" w:line="240" w:lineRule="auto"/>
        <w:jc w:val="both"/>
        <w:rPr>
          <w:rFonts w:cs="Calibri"/>
        </w:rPr>
      </w:pPr>
      <w:r w:rsidRPr="00307EA4">
        <w:rPr>
          <w:b/>
        </w:rPr>
        <w:t xml:space="preserve">Corruption: </w:t>
      </w:r>
      <w:r w:rsidR="000D166E" w:rsidRPr="00AB0D2E">
        <w:t xml:space="preserve">Of interest is why </w:t>
      </w:r>
      <w:proofErr w:type="spellStart"/>
      <w:r w:rsidR="00C43EE3" w:rsidRPr="00AB0D2E">
        <w:t>Bunda</w:t>
      </w:r>
      <w:proofErr w:type="spellEnd"/>
      <w:r w:rsidR="00C43EE3" w:rsidRPr="00AB0D2E">
        <w:t xml:space="preserve"> College of Agriculture </w:t>
      </w:r>
      <w:r w:rsidR="000D166E" w:rsidRPr="00AB0D2E">
        <w:t>has not been plagued with corruption in the</w:t>
      </w:r>
      <w:r w:rsidR="00895924">
        <w:t xml:space="preserve"> </w:t>
      </w:r>
      <w:r w:rsidR="000D166E" w:rsidRPr="00AB0D2E">
        <w:t>way which occurred for Government Departments</w:t>
      </w:r>
      <w:r w:rsidR="00895924">
        <w:t>.</w:t>
      </w:r>
      <w:r w:rsidR="00D778EF" w:rsidRPr="00AB0D2E">
        <w:t xml:space="preserve"> The team has no answer for this. In both the College and the Government Departments, there was support to establishment of systems and the essential differences seem to be</w:t>
      </w:r>
      <w:r w:rsidR="00A9114B" w:rsidRPr="00AB0D2E">
        <w:t>, that the key stakeholders, especially Faculty staff saw their possibilities for career advancement</w:t>
      </w:r>
      <w:r w:rsidR="00895924">
        <w:t>,</w:t>
      </w:r>
      <w:r w:rsidR="00A9114B" w:rsidRPr="00AB0D2E">
        <w:t xml:space="preserve"> personal prestige and monetary reward as tightly tied to the success of the project in building the institution</w:t>
      </w:r>
      <w:r w:rsidR="00B146F1">
        <w:t xml:space="preserve">. The presence of an external institutional partner in the NULS may also have played a role. </w:t>
      </w:r>
      <w:r w:rsidR="00B146F1" w:rsidRPr="00AB0D2E">
        <w:t>Following "Cash Gate" external independent audit is a feature of all Norwegian projects in the public sector.</w:t>
      </w:r>
    </w:p>
    <w:p w:rsidR="00DE407E" w:rsidRPr="00307EA4" w:rsidRDefault="00820D5D" w:rsidP="00105D1D">
      <w:pPr>
        <w:spacing w:before="120" w:after="0" w:line="240" w:lineRule="auto"/>
        <w:jc w:val="both"/>
        <w:rPr>
          <w:rFonts w:cs="Calibri"/>
        </w:rPr>
      </w:pPr>
      <w:r w:rsidRPr="00307EA4">
        <w:rPr>
          <w:rFonts w:cs="BookmanOldStyle"/>
          <w:b/>
        </w:rPr>
        <w:t>Theories of Change:</w:t>
      </w:r>
      <w:r w:rsidRPr="00307EA4">
        <w:rPr>
          <w:rFonts w:cs="BookmanOldStyle"/>
        </w:rPr>
        <w:t xml:space="preserve"> </w:t>
      </w:r>
      <w:r w:rsidR="00AD59FC" w:rsidRPr="00307EA4">
        <w:rPr>
          <w:rFonts w:cs="Calibri"/>
        </w:rPr>
        <w:t xml:space="preserve">From Phase II onwards there have been </w:t>
      </w:r>
      <w:proofErr w:type="spellStart"/>
      <w:r w:rsidR="00AD59FC" w:rsidRPr="00307EA4">
        <w:rPr>
          <w:rFonts w:cs="Calibri"/>
        </w:rPr>
        <w:t>logframes</w:t>
      </w:r>
      <w:proofErr w:type="spellEnd"/>
      <w:r w:rsidR="00AD59FC" w:rsidRPr="00307EA4">
        <w:rPr>
          <w:rFonts w:cs="Calibri"/>
        </w:rPr>
        <w:t xml:space="preserve"> and also implicit theories of change (</w:t>
      </w:r>
      <w:proofErr w:type="spellStart"/>
      <w:r w:rsidR="00AD59FC" w:rsidRPr="00307EA4">
        <w:rPr>
          <w:rFonts w:cs="Calibri"/>
        </w:rPr>
        <w:t>ToC</w:t>
      </w:r>
      <w:proofErr w:type="spellEnd"/>
      <w:r w:rsidR="00AD59FC" w:rsidRPr="00307EA4">
        <w:rPr>
          <w:rFonts w:cs="Calibri"/>
        </w:rPr>
        <w:t xml:space="preserve">). The </w:t>
      </w:r>
      <w:proofErr w:type="spellStart"/>
      <w:r w:rsidR="00AD59FC" w:rsidRPr="00307EA4">
        <w:rPr>
          <w:rFonts w:cs="Calibri"/>
        </w:rPr>
        <w:t>ToC</w:t>
      </w:r>
      <w:proofErr w:type="spellEnd"/>
      <w:r w:rsidR="00AD59FC" w:rsidRPr="00307EA4">
        <w:rPr>
          <w:rFonts w:cs="Calibri"/>
        </w:rPr>
        <w:t xml:space="preserve"> for Phase II was Malawi needs more qualified agriculturalists to fill vacancies which have been exacerbated by HIV-AIDS. More female graduates are required to address development with the feminization of agriculture. The number of agricultural entrepreneurs also needs to be increased for economic growth and food production. This will be achieved by increasing the numbers and quality of graduates on a continued basis. For this </w:t>
      </w:r>
      <w:r w:rsidR="009C1F58" w:rsidRPr="00144EE4">
        <w:t>BCA/</w:t>
      </w:r>
      <w:r w:rsidR="004C725B">
        <w:t>LUANAR</w:t>
      </w:r>
      <w:r w:rsidR="00AD59FC" w:rsidRPr="00307EA4">
        <w:rPr>
          <w:rFonts w:cs="Calibri"/>
        </w:rPr>
        <w:t xml:space="preserve"> needs improved facilities, quality Faculty, good management and systems and security of financing. </w:t>
      </w:r>
      <w:r w:rsidR="0090613D" w:rsidRPr="00307EA4">
        <w:rPr>
          <w:rFonts w:cs="Calibri"/>
        </w:rPr>
        <w:t>And f</w:t>
      </w:r>
      <w:r w:rsidR="00AD59FC" w:rsidRPr="00307EA4">
        <w:rPr>
          <w:rFonts w:cs="Calibri"/>
        </w:rPr>
        <w:t>rom 2005 onwards</w:t>
      </w:r>
      <w:r w:rsidR="0090613D" w:rsidRPr="00307EA4">
        <w:rPr>
          <w:rFonts w:cs="Calibri"/>
        </w:rPr>
        <w:t>:</w:t>
      </w:r>
      <w:r w:rsidR="00AD59FC" w:rsidRPr="00307EA4">
        <w:rPr>
          <w:rFonts w:cs="Calibri"/>
        </w:rPr>
        <w:t xml:space="preserve"> Appropriate courses would not be achieved if Faculty were not exposed to real-life agriculture. Research and consultancy, which were recognised as major functions of the College, would also not be fully relevant. The greatest problem is that this </w:t>
      </w:r>
      <w:proofErr w:type="spellStart"/>
      <w:r w:rsidR="00AD59FC" w:rsidRPr="00307EA4">
        <w:rPr>
          <w:rFonts w:cs="Calibri"/>
        </w:rPr>
        <w:t>ToC</w:t>
      </w:r>
      <w:proofErr w:type="spellEnd"/>
      <w:r w:rsidR="00AD59FC" w:rsidRPr="00307EA4">
        <w:rPr>
          <w:rFonts w:cs="Calibri"/>
        </w:rPr>
        <w:t xml:space="preserve"> was not underpinned by a needs assessment for the outputs of </w:t>
      </w:r>
      <w:r w:rsidR="009C1F58" w:rsidRPr="00144EE4">
        <w:t>BCA/</w:t>
      </w:r>
      <w:r w:rsidR="004C725B">
        <w:t>LUANAR</w:t>
      </w:r>
      <w:r w:rsidR="00AD59FC" w:rsidRPr="00307EA4">
        <w:rPr>
          <w:rFonts w:cs="Calibri"/>
        </w:rPr>
        <w:t xml:space="preserve">, although from 2005 onwards there was a recognition that </w:t>
      </w:r>
      <w:r w:rsidR="00CC4817" w:rsidRPr="00307EA4">
        <w:rPr>
          <w:rFonts w:cs="Calibri"/>
        </w:rPr>
        <w:t>outputs were not fully relevant and would be changed by an internal process driven by the experience of research with farmers.</w:t>
      </w:r>
    </w:p>
    <w:p w:rsidR="00DE407E" w:rsidRPr="00307EA4" w:rsidRDefault="006F287C" w:rsidP="00105D1D">
      <w:pPr>
        <w:spacing w:before="120" w:after="0" w:line="240" w:lineRule="auto"/>
        <w:jc w:val="both"/>
        <w:rPr>
          <w:rFonts w:cs="Calibri"/>
        </w:rPr>
      </w:pPr>
      <w:r w:rsidRPr="00307EA4">
        <w:rPr>
          <w:rFonts w:cs="BookmanOldStyle"/>
          <w:b/>
        </w:rPr>
        <w:t>It is concluded that, although initial emphasis on in-depth institutional</w:t>
      </w:r>
      <w:r w:rsidR="00190083" w:rsidRPr="00307EA4">
        <w:rPr>
          <w:rFonts w:cs="BookmanOldStyle"/>
          <w:b/>
        </w:rPr>
        <w:t xml:space="preserve"> and</w:t>
      </w:r>
      <w:r w:rsidRPr="00307EA4">
        <w:rPr>
          <w:rFonts w:cs="BookmanOldStyle"/>
          <w:b/>
        </w:rPr>
        <w:t xml:space="preserve"> context analysis would have probably not improved the projects, </w:t>
      </w:r>
      <w:r w:rsidR="00190083" w:rsidRPr="00307EA4">
        <w:rPr>
          <w:rFonts w:cs="BookmanOldStyle"/>
          <w:b/>
        </w:rPr>
        <w:t xml:space="preserve">needs assessment for the outputs </w:t>
      </w:r>
      <w:r w:rsidR="00190083" w:rsidRPr="009C1F58">
        <w:rPr>
          <w:rFonts w:cs="BookmanOldStyle"/>
          <w:b/>
        </w:rPr>
        <w:t xml:space="preserve">of </w:t>
      </w:r>
      <w:r w:rsidR="009C1F58" w:rsidRPr="009C1F58">
        <w:rPr>
          <w:b/>
        </w:rPr>
        <w:t>BCA/</w:t>
      </w:r>
      <w:r w:rsidR="004C725B">
        <w:rPr>
          <w:b/>
        </w:rPr>
        <w:t>LUANAR</w:t>
      </w:r>
      <w:r w:rsidR="009C1F58" w:rsidRPr="009C1F58">
        <w:rPr>
          <w:rFonts w:cs="BookmanOldStyle"/>
          <w:b/>
        </w:rPr>
        <w:t xml:space="preserve"> </w:t>
      </w:r>
      <w:r w:rsidR="00190083" w:rsidRPr="009C1F58">
        <w:rPr>
          <w:rFonts w:cs="BookmanOldStyle"/>
          <w:b/>
        </w:rPr>
        <w:t>could</w:t>
      </w:r>
      <w:r w:rsidR="00190083" w:rsidRPr="00307EA4">
        <w:rPr>
          <w:rFonts w:cs="BookmanOldStyle"/>
          <w:b/>
        </w:rPr>
        <w:t xml:space="preserve"> have improved the project's sustainable </w:t>
      </w:r>
      <w:r w:rsidR="0090613D" w:rsidRPr="00307EA4">
        <w:rPr>
          <w:rFonts w:cs="BookmanOldStyle"/>
          <w:b/>
        </w:rPr>
        <w:t xml:space="preserve">development </w:t>
      </w:r>
      <w:r w:rsidR="00190083" w:rsidRPr="00307EA4">
        <w:rPr>
          <w:rFonts w:cs="BookmanOldStyle"/>
          <w:b/>
        </w:rPr>
        <w:t>outcomes</w:t>
      </w:r>
      <w:r w:rsidRPr="00307EA4">
        <w:rPr>
          <w:rFonts w:cs="BookmanOldStyle"/>
          <w:b/>
        </w:rPr>
        <w:t>.</w:t>
      </w:r>
      <w:r w:rsidR="00DE407E" w:rsidRPr="00307EA4">
        <w:rPr>
          <w:rFonts w:cs="Calibri"/>
        </w:rPr>
        <w:t xml:space="preserve"> </w:t>
      </w:r>
    </w:p>
    <w:p w:rsidR="00DE407E" w:rsidRPr="00307EA4" w:rsidRDefault="004C73C6" w:rsidP="00105D1D">
      <w:pPr>
        <w:spacing w:before="120" w:after="0" w:line="240" w:lineRule="auto"/>
        <w:jc w:val="both"/>
        <w:rPr>
          <w:rFonts w:cs="Calibri"/>
        </w:rPr>
      </w:pPr>
      <w:r w:rsidRPr="00307EA4">
        <w:rPr>
          <w:b/>
        </w:rPr>
        <w:lastRenderedPageBreak/>
        <w:t>Accountability mechanisms:</w:t>
      </w:r>
      <w:r w:rsidRPr="00AB0D2E">
        <w:t xml:space="preserve"> The project documents only specified monitoring, evaluation and financial reporting in minimal terms and data heavy procedures have not formed part of the requirements. Following Cash-Gate, independent audit has been introduced as a requirement of Norwegian projects and reporting tightened on disbursements. The parastatal College w</w:t>
      </w:r>
      <w:r w:rsidR="0090613D">
        <w:t>as</w:t>
      </w:r>
      <w:r w:rsidRPr="00AB0D2E">
        <w:t xml:space="preserve"> not subject to established government reporting requirements, so conformity to government practice was not an issue. Strong reporting has only been in place for</w:t>
      </w:r>
      <w:r w:rsidR="00190083">
        <w:t xml:space="preserve"> direct outputs of the projects and for expenditures against budget lines, but even expenditure</w:t>
      </w:r>
      <w:r w:rsidR="00567E19">
        <w:t xml:space="preserve"> reporting</w:t>
      </w:r>
      <w:r w:rsidR="00190083">
        <w:t xml:space="preserve"> do</w:t>
      </w:r>
      <w:r w:rsidR="00567E19">
        <w:t>es</w:t>
      </w:r>
      <w:r w:rsidR="00190083">
        <w:t xml:space="preserve"> not always link well to purpose </w:t>
      </w:r>
      <w:r w:rsidR="00567E19">
        <w:t>of expenditure.</w:t>
      </w:r>
      <w:r w:rsidR="00DE407E" w:rsidRPr="00307EA4">
        <w:rPr>
          <w:rFonts w:cs="Calibri"/>
        </w:rPr>
        <w:t xml:space="preserve"> </w:t>
      </w:r>
    </w:p>
    <w:p w:rsidR="009D2DB6" w:rsidRPr="00307EA4" w:rsidRDefault="004C73C6" w:rsidP="00105D1D">
      <w:pPr>
        <w:spacing w:before="120" w:after="0" w:line="240" w:lineRule="auto"/>
        <w:jc w:val="both"/>
        <w:rPr>
          <w:rFonts w:cs="Calibri"/>
        </w:rPr>
      </w:pPr>
      <w:r w:rsidRPr="00AB0D2E">
        <w:t>There has been no reporting requirement on placement of graduates or their performance</w:t>
      </w:r>
      <w:r w:rsidR="00567E19">
        <w:t>. No systematic reporting on retention of faculty and while elements</w:t>
      </w:r>
      <w:r w:rsidRPr="00AB0D2E">
        <w:t xml:space="preserve"> of sustainability (institutional and financial) have </w:t>
      </w:r>
      <w:r w:rsidR="00567E19">
        <w:t>had some discussion this has not been systematic</w:t>
      </w:r>
      <w:r w:rsidRPr="00AB0D2E">
        <w:t xml:space="preserve">. </w:t>
      </w:r>
    </w:p>
    <w:p w:rsidR="009D2DB6" w:rsidRPr="00307EA4" w:rsidRDefault="00FC3EAB" w:rsidP="00105D1D">
      <w:pPr>
        <w:spacing w:before="120" w:after="0" w:line="240" w:lineRule="auto"/>
        <w:jc w:val="both"/>
        <w:rPr>
          <w:rFonts w:cs="Calibri"/>
        </w:rPr>
      </w:pPr>
      <w:r w:rsidRPr="00307EA4">
        <w:rPr>
          <w:b/>
        </w:rPr>
        <w:t>Complexity:</w:t>
      </w:r>
      <w:r w:rsidRPr="00AB0D2E">
        <w:t xml:space="preserve"> The projects did address a complexity of factors </w:t>
      </w:r>
      <w:r w:rsidR="00524FE0">
        <w:t>within the institution and</w:t>
      </w:r>
      <w:r w:rsidR="00B0180D">
        <w:t xml:space="preserve">, </w:t>
      </w:r>
      <w:r w:rsidR="00524FE0">
        <w:t xml:space="preserve">in the case of research beyond it, but it was not clear to the team what the basis was for prioritising engagement and if some areas could have been left out to provide more critical mass </w:t>
      </w:r>
      <w:r w:rsidR="007B7321">
        <w:t>to</w:t>
      </w:r>
      <w:r w:rsidR="00524FE0">
        <w:t xml:space="preserve"> others. There could have been arguments for more direct emphasis on development of </w:t>
      </w:r>
      <w:r w:rsidR="009C1F58" w:rsidRPr="00144EE4">
        <w:t>BCA/</w:t>
      </w:r>
      <w:r w:rsidR="004C725B">
        <w:t>LUANAR</w:t>
      </w:r>
      <w:r w:rsidR="00524FE0">
        <w:t xml:space="preserve"> itself to deliver relevant outputs. But equally </w:t>
      </w:r>
      <w:r w:rsidR="002857DC">
        <w:t xml:space="preserve">the outfacing research programme, may have had more impact in </w:t>
      </w:r>
      <w:proofErr w:type="spellStart"/>
      <w:r w:rsidR="002857DC">
        <w:t>reorientating</w:t>
      </w:r>
      <w:proofErr w:type="spellEnd"/>
      <w:r w:rsidR="002857DC">
        <w:t xml:space="preserve"> </w:t>
      </w:r>
      <w:r w:rsidR="009C1F58" w:rsidRPr="00144EE4">
        <w:t>BCA/</w:t>
      </w:r>
      <w:r w:rsidR="004C725B">
        <w:t>LUANAR</w:t>
      </w:r>
      <w:r w:rsidR="002857DC">
        <w:t xml:space="preserve"> than a more direct approach from within the institution.</w:t>
      </w:r>
    </w:p>
    <w:p w:rsidR="00A322F4" w:rsidRPr="00307EA4" w:rsidRDefault="00A124A5" w:rsidP="00105D1D">
      <w:pPr>
        <w:spacing w:before="120" w:after="0" w:line="240" w:lineRule="auto"/>
        <w:jc w:val="both"/>
        <w:rPr>
          <w:rFonts w:cs="Calibri"/>
        </w:rPr>
      </w:pPr>
      <w:r w:rsidRPr="00307EA4">
        <w:rPr>
          <w:b/>
        </w:rPr>
        <w:t>Suitability of Time Frames</w:t>
      </w:r>
      <w:r w:rsidR="005B428E" w:rsidRPr="00307EA4">
        <w:rPr>
          <w:b/>
        </w:rPr>
        <w:t xml:space="preserve"> for Assistance</w:t>
      </w:r>
      <w:r w:rsidR="00B73260" w:rsidRPr="00307EA4">
        <w:rPr>
          <w:b/>
        </w:rPr>
        <w:t xml:space="preserve"> and Exit Strategy</w:t>
      </w:r>
      <w:r w:rsidR="005B428E" w:rsidRPr="00307EA4">
        <w:rPr>
          <w:b/>
        </w:rPr>
        <w:t xml:space="preserve">: </w:t>
      </w:r>
      <w:r w:rsidR="005B428E" w:rsidRPr="00AB0D2E">
        <w:t xml:space="preserve">Support to </w:t>
      </w:r>
      <w:r w:rsidR="004C725B">
        <w:t>LUANAR</w:t>
      </w:r>
      <w:r w:rsidR="005B428E" w:rsidRPr="00AB0D2E">
        <w:t xml:space="preserve"> is now in its 1</w:t>
      </w:r>
      <w:r w:rsidR="005B1345">
        <w:t>6</w:t>
      </w:r>
      <w:r w:rsidR="005B428E" w:rsidRPr="00AB0D2E">
        <w:t xml:space="preserve">th year and the approved programme of assistance extends </w:t>
      </w:r>
      <w:r w:rsidR="00662381" w:rsidRPr="00AB0D2E">
        <w:t>to 2018</w:t>
      </w:r>
      <w:r w:rsidR="005B428E" w:rsidRPr="00AB0D2E">
        <w:t xml:space="preserve">. This has permitted an evolutionary approach to assistance and the evaluation team concluded that the basic institution building has required this length of commitment. </w:t>
      </w:r>
      <w:r w:rsidR="005B1345">
        <w:t>I</w:t>
      </w:r>
      <w:r w:rsidR="00B73260" w:rsidRPr="00AB0D2E">
        <w:t xml:space="preserve">n the Malawian context there is a question of whether institutions can be financially sustainable in the time horizon of the next 10-15 years. Donors accepted that the public sector in Malawi was not financially sustainable and approved both general budget support and sector </w:t>
      </w:r>
      <w:proofErr w:type="spellStart"/>
      <w:r w:rsidR="00B73260" w:rsidRPr="00AB0D2E">
        <w:t>SW</w:t>
      </w:r>
      <w:r w:rsidR="00814133">
        <w:t>A</w:t>
      </w:r>
      <w:r w:rsidR="00B73260" w:rsidRPr="00AB0D2E">
        <w:t>ps</w:t>
      </w:r>
      <w:proofErr w:type="spellEnd"/>
      <w:r w:rsidR="00B73260" w:rsidRPr="00AB0D2E">
        <w:t>. With Cash-Gate in 2013, general budget support ceased</w:t>
      </w:r>
      <w:r w:rsidR="005B1345">
        <w:t>.</w:t>
      </w:r>
      <w:r w:rsidR="00B73260" w:rsidRPr="00AB0D2E">
        <w:t xml:space="preserve"> </w:t>
      </w:r>
      <w:r w:rsidR="00E06409" w:rsidRPr="00AB0D2E">
        <w:t>T</w:t>
      </w:r>
      <w:r w:rsidR="00776E86" w:rsidRPr="00AB0D2E">
        <w:t xml:space="preserve">he question arises </w:t>
      </w:r>
      <w:r w:rsidR="00E06409" w:rsidRPr="00AB0D2E">
        <w:t xml:space="preserve">of </w:t>
      </w:r>
      <w:r w:rsidR="00776E86" w:rsidRPr="00AB0D2E">
        <w:t>whether some limited form of directed budget support is desirable for the institutions</w:t>
      </w:r>
      <w:r w:rsidR="00B73260" w:rsidRPr="00AB0D2E">
        <w:t xml:space="preserve"> </w:t>
      </w:r>
      <w:r w:rsidR="00776E86" w:rsidRPr="00AB0D2E">
        <w:t xml:space="preserve">Norway has worked to establish. </w:t>
      </w:r>
      <w:r w:rsidR="005B1345">
        <w:t>Although LUAN</w:t>
      </w:r>
      <w:r w:rsidR="00124098">
        <w:t>A</w:t>
      </w:r>
      <w:r w:rsidR="005B1345">
        <w:t xml:space="preserve">R has a number of donors, these do not support its core funding and core educational outputs could deteriorate. </w:t>
      </w:r>
    </w:p>
    <w:p w:rsidR="004C73C6" w:rsidRPr="00562747" w:rsidRDefault="00293F7A" w:rsidP="00105D1D">
      <w:pPr>
        <w:spacing w:before="120" w:after="0" w:line="240" w:lineRule="auto"/>
        <w:jc w:val="both"/>
      </w:pPr>
      <w:r w:rsidRPr="00307EA4">
        <w:rPr>
          <w:rFonts w:cs="Calibri"/>
          <w:b/>
        </w:rPr>
        <w:t>Choice</w:t>
      </w:r>
      <w:r w:rsidR="00144FCA" w:rsidRPr="00307EA4">
        <w:rPr>
          <w:rFonts w:cs="Calibri"/>
          <w:b/>
        </w:rPr>
        <w:t>s</w:t>
      </w:r>
      <w:r w:rsidRPr="00307EA4">
        <w:rPr>
          <w:rFonts w:cs="Calibri"/>
          <w:b/>
        </w:rPr>
        <w:t xml:space="preserve"> of modalities for training</w:t>
      </w:r>
      <w:r w:rsidR="00144FCA" w:rsidRPr="00307EA4">
        <w:rPr>
          <w:rFonts w:cs="Calibri"/>
          <w:b/>
        </w:rPr>
        <w:t xml:space="preserve"> of Faculty</w:t>
      </w:r>
      <w:r w:rsidRPr="00307EA4">
        <w:rPr>
          <w:rFonts w:cs="Calibri"/>
          <w:b/>
        </w:rPr>
        <w:t xml:space="preserve">: </w:t>
      </w:r>
      <w:r w:rsidR="00144FCA" w:rsidRPr="00307EA4">
        <w:rPr>
          <w:rFonts w:cs="Calibri"/>
        </w:rPr>
        <w:t xml:space="preserve">Faculty now often conduct their research in Malawi, with course work and the degree being awarded overseas in a developed country. </w:t>
      </w:r>
      <w:r w:rsidRPr="00307EA4">
        <w:rPr>
          <w:rFonts w:cs="Calibri"/>
        </w:rPr>
        <w:t xml:space="preserve">The </w:t>
      </w:r>
      <w:r w:rsidR="00144FCA" w:rsidRPr="00307EA4">
        <w:rPr>
          <w:rFonts w:cs="Calibri"/>
        </w:rPr>
        <w:t xml:space="preserve">faculty are thus exposed to different institutions, while costs are contained. The threat from overseas training of loss through </w:t>
      </w:r>
      <w:r w:rsidR="005B0DC0">
        <w:rPr>
          <w:rFonts w:cs="Calibri"/>
        </w:rPr>
        <w:t>e</w:t>
      </w:r>
      <w:r w:rsidR="005B0DC0" w:rsidRPr="00307EA4">
        <w:rPr>
          <w:rFonts w:cs="Calibri"/>
        </w:rPr>
        <w:t>migration</w:t>
      </w:r>
      <w:r w:rsidR="00144FCA" w:rsidRPr="00307EA4">
        <w:rPr>
          <w:rFonts w:cs="Calibri"/>
        </w:rPr>
        <w:t xml:space="preserve"> seems to have been minimal. A question does arise however, as to whether a twinning re</w:t>
      </w:r>
      <w:r w:rsidR="00562747" w:rsidRPr="00307EA4">
        <w:rPr>
          <w:rFonts w:cs="Calibri"/>
        </w:rPr>
        <w:t>l</w:t>
      </w:r>
      <w:r w:rsidR="00144FCA" w:rsidRPr="00307EA4">
        <w:rPr>
          <w:rFonts w:cs="Calibri"/>
        </w:rPr>
        <w:t xml:space="preserve">ationship </w:t>
      </w:r>
      <w:r w:rsidR="00562747" w:rsidRPr="00307EA4">
        <w:rPr>
          <w:rFonts w:cs="Calibri"/>
        </w:rPr>
        <w:t>with a major university in a developing country with some similarity of conditions could be beneficial and cheaper.</w:t>
      </w:r>
      <w:r w:rsidR="00963710" w:rsidRPr="00307EA4">
        <w:rPr>
          <w:rFonts w:cs="Calibri"/>
        </w:rPr>
        <w:t xml:space="preserve"> </w:t>
      </w:r>
    </w:p>
    <w:p w:rsidR="00562747" w:rsidRPr="00AB0D2E" w:rsidRDefault="00562747" w:rsidP="00105D1D">
      <w:pPr>
        <w:spacing w:before="120" w:after="0" w:line="240" w:lineRule="auto"/>
        <w:jc w:val="both"/>
      </w:pPr>
      <w:r w:rsidRPr="00307EA4">
        <w:rPr>
          <w:rFonts w:cs="Calibri"/>
          <w:b/>
        </w:rPr>
        <w:t xml:space="preserve">Choice of modality for research: </w:t>
      </w:r>
      <w:r w:rsidRPr="00307EA4">
        <w:rPr>
          <w:rFonts w:cs="Calibri"/>
        </w:rPr>
        <w:t>The system of requiring competitive submission of proposals meeting specified criteria, seemed to the team to be appropriate</w:t>
      </w:r>
      <w:r w:rsidR="00B938C4" w:rsidRPr="00307EA4">
        <w:rPr>
          <w:rFonts w:cs="Calibri"/>
        </w:rPr>
        <w:t>.</w:t>
      </w:r>
    </w:p>
    <w:p w:rsidR="00CB01C1" w:rsidRPr="00307EA4" w:rsidRDefault="001D002F" w:rsidP="00105D1D">
      <w:pPr>
        <w:spacing w:before="120" w:after="0" w:line="240" w:lineRule="auto"/>
        <w:jc w:val="both"/>
        <w:rPr>
          <w:rFonts w:cs="Calibri"/>
        </w:rPr>
      </w:pPr>
      <w:r w:rsidRPr="00307EA4">
        <w:rPr>
          <w:b/>
        </w:rPr>
        <w:t>Donor Fit:</w:t>
      </w:r>
      <w:r w:rsidRPr="00AB0D2E">
        <w:t xml:space="preserve"> </w:t>
      </w:r>
      <w:r w:rsidR="00DD2FF7" w:rsidRPr="00AB0D2E">
        <w:t>Norway has extensive experience of in support to institutions of higher learning in developing countries. However, the Norwegian institutional</w:t>
      </w:r>
      <w:r w:rsidR="008725A8" w:rsidRPr="00AB0D2E">
        <w:t xml:space="preserve"> arrangements</w:t>
      </w:r>
      <w:r w:rsidR="00DD2FF7" w:rsidRPr="00AB0D2E">
        <w:t xml:space="preserve"> mean that </w:t>
      </w:r>
      <w:r w:rsidR="008725A8" w:rsidRPr="00AB0D2E">
        <w:t>choice of implementation partner becomes critical in both project design and implementation. Decision making responsibility lies with the Embassy which is staffed largely by generalists, who are also in the case of Malawi carrying a heavy workload</w:t>
      </w:r>
      <w:r w:rsidR="00263044" w:rsidRPr="00AB0D2E">
        <w:t>.</w:t>
      </w:r>
      <w:r w:rsidR="008725A8" w:rsidRPr="00AB0D2E">
        <w:t xml:space="preserve"> At the time of the team</w:t>
      </w:r>
      <w:r w:rsidR="00562747">
        <w:t>'</w:t>
      </w:r>
      <w:r w:rsidR="008725A8" w:rsidRPr="00AB0D2E">
        <w:t xml:space="preserve">s visit, responsibility for the </w:t>
      </w:r>
      <w:r w:rsidR="00562747">
        <w:t>Agricultural</w:t>
      </w:r>
      <w:r w:rsidR="008725A8" w:rsidRPr="00AB0D2E">
        <w:t xml:space="preserve"> Sector projects </w:t>
      </w:r>
      <w:r w:rsidR="00562747">
        <w:t>lay with a national officer</w:t>
      </w:r>
      <w:r w:rsidR="00B938C4">
        <w:t xml:space="preserve"> with some experience of agriculture</w:t>
      </w:r>
      <w:r w:rsidR="009D3C11">
        <w:t>.</w:t>
      </w:r>
      <w:r w:rsidR="00263044" w:rsidRPr="00AB0D2E">
        <w:t xml:space="preserve"> </w:t>
      </w:r>
      <w:r w:rsidR="009D3C11">
        <w:t xml:space="preserve">College management considered that it would have been useful to have a </w:t>
      </w:r>
      <w:r w:rsidR="00B938C4">
        <w:t xml:space="preserve">strong </w:t>
      </w:r>
      <w:r w:rsidR="009D3C11">
        <w:t xml:space="preserve">technical counterpart in the Embassy. </w:t>
      </w:r>
      <w:r w:rsidR="00263044" w:rsidRPr="00AB0D2E">
        <w:t xml:space="preserve">Those Embassy staff interviewed varied in the extent to which they regarded </w:t>
      </w:r>
      <w:proofErr w:type="spellStart"/>
      <w:r w:rsidR="00263044" w:rsidRPr="00AB0D2E">
        <w:t>Norad</w:t>
      </w:r>
      <w:proofErr w:type="spellEnd"/>
      <w:r w:rsidR="00263044" w:rsidRPr="00AB0D2E">
        <w:t xml:space="preserve"> as a useful source of technical advice, with some finding </w:t>
      </w:r>
      <w:proofErr w:type="spellStart"/>
      <w:r w:rsidR="00263044" w:rsidRPr="00AB0D2E">
        <w:t>Norad</w:t>
      </w:r>
      <w:proofErr w:type="spellEnd"/>
      <w:r w:rsidR="00263044" w:rsidRPr="00AB0D2E">
        <w:t xml:space="preserve"> very useful but it was noted that there were sector specialists in </w:t>
      </w:r>
      <w:proofErr w:type="spellStart"/>
      <w:r w:rsidR="00263044" w:rsidRPr="00AB0D2E">
        <w:t>Norad</w:t>
      </w:r>
      <w:proofErr w:type="spellEnd"/>
      <w:r w:rsidR="00263044" w:rsidRPr="00AB0D2E">
        <w:t xml:space="preserve"> who were not always well aware of the country context and that there was no clearly identifiable contact point for issues of capacity development or institutional analysis.</w:t>
      </w:r>
      <w:r w:rsidR="00CB01C1" w:rsidRPr="00307EA4">
        <w:rPr>
          <w:rFonts w:cs="Calibri"/>
        </w:rPr>
        <w:t xml:space="preserve"> </w:t>
      </w:r>
    </w:p>
    <w:p w:rsidR="000D5780" w:rsidRPr="00307EA4" w:rsidRDefault="00760CA2" w:rsidP="00105D1D">
      <w:pPr>
        <w:spacing w:before="120" w:after="0" w:line="240" w:lineRule="auto"/>
        <w:jc w:val="both"/>
        <w:rPr>
          <w:rFonts w:cs="Calibri"/>
        </w:rPr>
      </w:pPr>
      <w:r w:rsidRPr="00307EA4">
        <w:rPr>
          <w:b/>
        </w:rPr>
        <w:t xml:space="preserve">Choice of </w:t>
      </w:r>
      <w:r w:rsidR="00C53776" w:rsidRPr="00307EA4">
        <w:rPr>
          <w:b/>
        </w:rPr>
        <w:t xml:space="preserve">Implementation </w:t>
      </w:r>
      <w:r w:rsidRPr="00307EA4">
        <w:rPr>
          <w:b/>
        </w:rPr>
        <w:t>Partner:</w:t>
      </w:r>
      <w:r w:rsidRPr="00AB0D2E">
        <w:t xml:space="preserve"> The main partner for the </w:t>
      </w:r>
      <w:r w:rsidR="00C53776" w:rsidRPr="00AB0D2E">
        <w:t xml:space="preserve">support to </w:t>
      </w:r>
      <w:r w:rsidR="005B0DC0" w:rsidRPr="00144EE4">
        <w:t>BCA/LUAN</w:t>
      </w:r>
      <w:r w:rsidR="005B0DC0">
        <w:t>A</w:t>
      </w:r>
      <w:r w:rsidR="005B0DC0" w:rsidRPr="00144EE4">
        <w:t>R</w:t>
      </w:r>
      <w:r w:rsidR="009D3C11">
        <w:t xml:space="preserve"> was the</w:t>
      </w:r>
      <w:r w:rsidR="00C53776" w:rsidRPr="00AB0D2E">
        <w:t xml:space="preserve"> </w:t>
      </w:r>
      <w:r w:rsidRPr="00AB0D2E">
        <w:t>College itself</w:t>
      </w:r>
      <w:r w:rsidR="009D3C11">
        <w:t xml:space="preserve">, but there was also a coordinator in the Norwegian </w:t>
      </w:r>
      <w:r w:rsidR="00FA19A2">
        <w:t>U</w:t>
      </w:r>
      <w:r w:rsidR="009D3C11">
        <w:t>niversity of Life Sciences, where some lack of con</w:t>
      </w:r>
      <w:r w:rsidR="009A7719">
        <w:t>t</w:t>
      </w:r>
      <w:r w:rsidR="009D3C11">
        <w:t>inuity was commented on</w:t>
      </w:r>
      <w:r w:rsidRPr="00AB0D2E">
        <w:t xml:space="preserve">. Alternatives could have been the Ministry of </w:t>
      </w:r>
      <w:r w:rsidR="009A7719">
        <w:t>Agriculture</w:t>
      </w:r>
      <w:r w:rsidRPr="00AB0D2E">
        <w:t xml:space="preserve">, The Ministry of </w:t>
      </w:r>
      <w:r w:rsidRPr="00AB0D2E">
        <w:lastRenderedPageBreak/>
        <w:t xml:space="preserve">Education, the University of Malawi or a Norwegian Academic Institution. The evaluation team found no evidence that there was an extensive discussion of choice of partners, but has no doubt that the right choice </w:t>
      </w:r>
      <w:r w:rsidR="0018171E" w:rsidRPr="00AB0D2E">
        <w:t xml:space="preserve">of partner </w:t>
      </w:r>
      <w:r w:rsidRPr="00AB0D2E">
        <w:t>was made</w:t>
      </w:r>
      <w:r w:rsidR="009A7719">
        <w:t xml:space="preserve"> in </w:t>
      </w:r>
      <w:r w:rsidR="005B0DC0" w:rsidRPr="00144EE4">
        <w:t>BCA/LUAN</w:t>
      </w:r>
      <w:r w:rsidR="005B0DC0">
        <w:t>A</w:t>
      </w:r>
      <w:r w:rsidR="005B0DC0" w:rsidRPr="00144EE4">
        <w:t>R</w:t>
      </w:r>
      <w:r w:rsidRPr="00AB0D2E">
        <w:t xml:space="preserve">. </w:t>
      </w:r>
      <w:r w:rsidR="0018171E" w:rsidRPr="00AB0D2E">
        <w:t>B</w:t>
      </w:r>
      <w:r w:rsidRPr="00AB0D2E">
        <w:t>y working directly with the College, its implementation capacity</w:t>
      </w:r>
      <w:r w:rsidR="0018171E" w:rsidRPr="00AB0D2E">
        <w:t>, financial and administrative management was strengthened</w:t>
      </w:r>
      <w:r w:rsidR="00C53776" w:rsidRPr="00AB0D2E">
        <w:t xml:space="preserve"> and it has a strong sense of ownership for the projects' success</w:t>
      </w:r>
      <w:r w:rsidR="00E06409" w:rsidRPr="00AB0D2E">
        <w:t>,</w:t>
      </w:r>
      <w:r w:rsidR="00C53776" w:rsidRPr="00AB0D2E">
        <w:t xml:space="preserve"> at least in so far as the development of a strengthened institution</w:t>
      </w:r>
      <w:r w:rsidR="0018171E" w:rsidRPr="00AB0D2E">
        <w:t>. The Ministr</w:t>
      </w:r>
      <w:r w:rsidR="009A7719">
        <w:t>ies</w:t>
      </w:r>
      <w:r w:rsidR="0018171E" w:rsidRPr="00AB0D2E">
        <w:t xml:space="preserve"> of </w:t>
      </w:r>
      <w:r w:rsidR="009A7719">
        <w:t>Finance and Agriculture are</w:t>
      </w:r>
      <w:r w:rsidR="0018171E" w:rsidRPr="00AB0D2E">
        <w:t xml:space="preserve"> included in the project committee</w:t>
      </w:r>
      <w:r w:rsidR="00E75A43" w:rsidRPr="00AB0D2E">
        <w:t xml:space="preserve"> and although </w:t>
      </w:r>
      <w:r w:rsidR="009A7719">
        <w:t>they</w:t>
      </w:r>
      <w:r w:rsidR="00E75A43" w:rsidRPr="00AB0D2E">
        <w:t xml:space="preserve"> m</w:t>
      </w:r>
      <w:r w:rsidR="009A7719">
        <w:t>ight</w:t>
      </w:r>
      <w:r w:rsidR="00E75A43" w:rsidRPr="00AB0D2E">
        <w:t xml:space="preserve"> adopt a more needs based perspective than the College</w:t>
      </w:r>
      <w:r w:rsidR="00C53776" w:rsidRPr="00AB0D2E">
        <w:t>,</w:t>
      </w:r>
      <w:r w:rsidR="00E75A43" w:rsidRPr="00AB0D2E">
        <w:t xml:space="preserve"> </w:t>
      </w:r>
      <w:r w:rsidR="009A7719">
        <w:t>they</w:t>
      </w:r>
      <w:r w:rsidR="00E75A43" w:rsidRPr="00AB0D2E">
        <w:t xml:space="preserve"> would have formed a bureaucratic barrier, </w:t>
      </w:r>
      <w:r w:rsidR="00C53776" w:rsidRPr="00AB0D2E">
        <w:t>potentially</w:t>
      </w:r>
      <w:r w:rsidR="00E75A43" w:rsidRPr="00AB0D2E">
        <w:t xml:space="preserve"> with delayed disbursements</w:t>
      </w:r>
      <w:r w:rsidR="00C53776" w:rsidRPr="00AB0D2E">
        <w:t xml:space="preserve"> and possibly corruption. The University of Malawi would have been an additional step in the chain and the team found no evidence that there would have been value-added from that step.</w:t>
      </w:r>
      <w:r w:rsidR="000D5780" w:rsidRPr="00307EA4">
        <w:rPr>
          <w:rFonts w:cs="Calibri"/>
        </w:rPr>
        <w:t xml:space="preserve"> </w:t>
      </w:r>
    </w:p>
    <w:p w:rsidR="000D5780" w:rsidRPr="00307EA4" w:rsidRDefault="00962ED4" w:rsidP="00105D1D">
      <w:pPr>
        <w:autoSpaceDE w:val="0"/>
        <w:autoSpaceDN w:val="0"/>
        <w:adjustRightInd w:val="0"/>
        <w:spacing w:before="120" w:after="100" w:afterAutospacing="1" w:line="240" w:lineRule="auto"/>
        <w:jc w:val="both"/>
        <w:rPr>
          <w:rFonts w:cs="BookmanOldStyle"/>
          <w:b/>
        </w:rPr>
      </w:pPr>
      <w:r w:rsidRPr="00307EA4">
        <w:rPr>
          <w:b/>
        </w:rPr>
        <w:t xml:space="preserve">Twinning: </w:t>
      </w:r>
      <w:r w:rsidR="00A5749D" w:rsidRPr="00307EA4">
        <w:rPr>
          <w:rFonts w:cs="Calibri"/>
        </w:rPr>
        <w:t xml:space="preserve">The project from the outset was seen as a joint request with the </w:t>
      </w:r>
      <w:r w:rsidR="005B0DC0">
        <w:rPr>
          <w:rFonts w:cs="Calibri"/>
        </w:rPr>
        <w:t>Norwegian University of Life Sciences (</w:t>
      </w:r>
      <w:r w:rsidR="00A5749D" w:rsidRPr="00307EA4">
        <w:rPr>
          <w:rFonts w:cs="Calibri"/>
        </w:rPr>
        <w:t>NULS</w:t>
      </w:r>
      <w:r w:rsidR="005B0DC0">
        <w:rPr>
          <w:rFonts w:cs="Calibri"/>
        </w:rPr>
        <w:t>)</w:t>
      </w:r>
      <w:r w:rsidR="00A5749D" w:rsidRPr="00307EA4">
        <w:rPr>
          <w:rFonts w:cs="Calibri"/>
        </w:rPr>
        <w:t xml:space="preserve">, but the team was unable to form a comprehensive picture of its value added. It is probable that the project required this underpinning from an established Norwegian University at the outset both to adequately interact with the Embassy and </w:t>
      </w:r>
      <w:proofErr w:type="spellStart"/>
      <w:r w:rsidR="00A5749D" w:rsidRPr="00307EA4">
        <w:rPr>
          <w:rFonts w:cs="Calibri"/>
        </w:rPr>
        <w:t>Norad</w:t>
      </w:r>
      <w:proofErr w:type="spellEnd"/>
      <w:r w:rsidR="00A5749D" w:rsidRPr="00307EA4">
        <w:rPr>
          <w:rFonts w:cs="Calibri"/>
        </w:rPr>
        <w:t xml:space="preserve"> as it then was and to gain input on how a major university is governed, organised and administered. It is less clear how critical that link is now.</w:t>
      </w:r>
      <w:r w:rsidR="00963710" w:rsidRPr="00307EA4">
        <w:rPr>
          <w:rFonts w:cs="Calibri"/>
        </w:rPr>
        <w:t xml:space="preserve"> NULS has not insisted on trainees studying there. It is a significant partner in research and this is written in as a target of the project document.</w:t>
      </w:r>
    </w:p>
    <w:p w:rsidR="00480863" w:rsidRPr="00307EA4" w:rsidRDefault="006F3343" w:rsidP="00105D1D">
      <w:pPr>
        <w:autoSpaceDE w:val="0"/>
        <w:autoSpaceDN w:val="0"/>
        <w:adjustRightInd w:val="0"/>
        <w:spacing w:before="120" w:after="100" w:afterAutospacing="1" w:line="240" w:lineRule="auto"/>
        <w:jc w:val="both"/>
        <w:rPr>
          <w:rFonts w:cs="BookmanOldStyle"/>
        </w:rPr>
      </w:pPr>
      <w:r w:rsidRPr="00307EA4">
        <w:rPr>
          <w:rFonts w:cs="BookmanOldStyle"/>
          <w:b/>
        </w:rPr>
        <w:t xml:space="preserve">National ownership and national champions: </w:t>
      </w:r>
      <w:r w:rsidRPr="00307EA4">
        <w:rPr>
          <w:rFonts w:cs="BookmanOldStyle"/>
        </w:rPr>
        <w:t>The</w:t>
      </w:r>
      <w:r w:rsidR="00963710" w:rsidRPr="00307EA4">
        <w:rPr>
          <w:rFonts w:cs="BookmanOldStyle"/>
        </w:rPr>
        <w:t xml:space="preserve"> team found</w:t>
      </w:r>
      <w:r w:rsidRPr="00307EA4">
        <w:rPr>
          <w:rFonts w:cs="BookmanOldStyle"/>
        </w:rPr>
        <w:t xml:space="preserve"> a very strong sense of ownership of the </w:t>
      </w:r>
      <w:r w:rsidR="00963710" w:rsidRPr="00307EA4">
        <w:rPr>
          <w:rFonts w:cs="BookmanOldStyle"/>
        </w:rPr>
        <w:t>institution</w:t>
      </w:r>
      <w:r w:rsidRPr="00307EA4">
        <w:rPr>
          <w:rFonts w:cs="BookmanOldStyle"/>
        </w:rPr>
        <w:t xml:space="preserve"> </w:t>
      </w:r>
      <w:r w:rsidR="00963710" w:rsidRPr="00307EA4">
        <w:rPr>
          <w:rFonts w:cs="BookmanOldStyle"/>
        </w:rPr>
        <w:t>by mana</w:t>
      </w:r>
      <w:r w:rsidR="008A6613" w:rsidRPr="00307EA4">
        <w:rPr>
          <w:rFonts w:cs="BookmanOldStyle"/>
        </w:rPr>
        <w:t>gement and staff</w:t>
      </w:r>
      <w:r w:rsidRPr="00307EA4">
        <w:rPr>
          <w:rFonts w:cs="BookmanOldStyle"/>
        </w:rPr>
        <w:t xml:space="preserve">. </w:t>
      </w:r>
      <w:r w:rsidR="007C66D6" w:rsidRPr="00307EA4">
        <w:rPr>
          <w:rFonts w:cs="BookmanOldStyle"/>
        </w:rPr>
        <w:t>T</w:t>
      </w:r>
      <w:r w:rsidRPr="00307EA4">
        <w:rPr>
          <w:rFonts w:cs="BookmanOldStyle"/>
        </w:rPr>
        <w:t xml:space="preserve">he interests of the </w:t>
      </w:r>
      <w:r w:rsidR="005B0DC0" w:rsidRPr="00144EE4">
        <w:t>BCA/LUAN</w:t>
      </w:r>
      <w:r w:rsidR="005B0DC0">
        <w:t>A</w:t>
      </w:r>
      <w:r w:rsidR="005B0DC0" w:rsidRPr="00144EE4">
        <w:t>R</w:t>
      </w:r>
      <w:r w:rsidRPr="00307EA4">
        <w:rPr>
          <w:rFonts w:cs="BookmanOldStyle"/>
        </w:rPr>
        <w:t xml:space="preserve"> management and senior staff coincided with the inter</w:t>
      </w:r>
      <w:r w:rsidR="0003260B" w:rsidRPr="00307EA4">
        <w:rPr>
          <w:rFonts w:cs="BookmanOldStyle"/>
        </w:rPr>
        <w:t>e</w:t>
      </w:r>
      <w:r w:rsidRPr="00307EA4">
        <w:rPr>
          <w:rFonts w:cs="BookmanOldStyle"/>
        </w:rPr>
        <w:t>st in building up a strong institu</w:t>
      </w:r>
      <w:r w:rsidR="0003260B" w:rsidRPr="00307EA4">
        <w:rPr>
          <w:rFonts w:cs="BookmanOldStyle"/>
        </w:rPr>
        <w:t>t</w:t>
      </w:r>
      <w:r w:rsidRPr="00307EA4">
        <w:rPr>
          <w:rFonts w:cs="BookmanOldStyle"/>
        </w:rPr>
        <w:t>ion</w:t>
      </w:r>
      <w:r w:rsidR="0003260B" w:rsidRPr="00307EA4">
        <w:rPr>
          <w:rFonts w:cs="BookmanOldStyle"/>
        </w:rPr>
        <w:t xml:space="preserve">. The College had the implementation responsibility and was </w:t>
      </w:r>
      <w:r w:rsidR="008A6613" w:rsidRPr="00307EA4">
        <w:rPr>
          <w:rFonts w:cs="BookmanOldStyle"/>
        </w:rPr>
        <w:t>a</w:t>
      </w:r>
      <w:r w:rsidR="0003260B" w:rsidRPr="00307EA4">
        <w:rPr>
          <w:rFonts w:cs="BookmanOldStyle"/>
        </w:rPr>
        <w:t xml:space="preserve"> </w:t>
      </w:r>
      <w:r w:rsidR="00776EC4" w:rsidRPr="00307EA4">
        <w:rPr>
          <w:rFonts w:cs="BookmanOldStyle"/>
        </w:rPr>
        <w:t>major</w:t>
      </w:r>
      <w:r w:rsidR="0003260B" w:rsidRPr="00307EA4">
        <w:rPr>
          <w:rFonts w:cs="BookmanOldStyle"/>
        </w:rPr>
        <w:t xml:space="preserve"> voice in determining the distribution of resources. </w:t>
      </w:r>
      <w:r w:rsidR="008A6613" w:rsidRPr="00307EA4">
        <w:rPr>
          <w:rFonts w:cs="BookmanOldStyle"/>
        </w:rPr>
        <w:t>Nevertheless, it seems overall direction was decided by Norway and ownership of the project was less strongly felt by nationals.</w:t>
      </w:r>
    </w:p>
    <w:p w:rsidR="00955896" w:rsidRPr="00307EA4" w:rsidRDefault="00480863" w:rsidP="00105D1D">
      <w:pPr>
        <w:spacing w:before="120" w:after="0" w:line="240" w:lineRule="auto"/>
        <w:jc w:val="both"/>
        <w:rPr>
          <w:rFonts w:cs="BookmanOldStyle"/>
        </w:rPr>
      </w:pPr>
      <w:r w:rsidRPr="00307EA4">
        <w:rPr>
          <w:rFonts w:cs="BookmanOldStyle"/>
        </w:rPr>
        <w:t xml:space="preserve">The ownership of </w:t>
      </w:r>
      <w:r w:rsidR="008A6613" w:rsidRPr="00307EA4">
        <w:rPr>
          <w:rFonts w:cs="BookmanOldStyle"/>
        </w:rPr>
        <w:t>LUAN</w:t>
      </w:r>
      <w:r w:rsidR="00124098" w:rsidRPr="00307EA4">
        <w:rPr>
          <w:rFonts w:cs="BookmanOldStyle"/>
        </w:rPr>
        <w:t>A</w:t>
      </w:r>
      <w:r w:rsidR="008A6613" w:rsidRPr="00307EA4">
        <w:rPr>
          <w:rFonts w:cs="BookmanOldStyle"/>
        </w:rPr>
        <w:t xml:space="preserve">R by </w:t>
      </w:r>
      <w:r w:rsidRPr="00307EA4">
        <w:rPr>
          <w:rFonts w:cs="BookmanOldStyle"/>
        </w:rPr>
        <w:t>Central Government could not be gauged by the evaluation team</w:t>
      </w:r>
      <w:r w:rsidR="008A6613" w:rsidRPr="00307EA4">
        <w:rPr>
          <w:rFonts w:cs="BookmanOldStyle"/>
        </w:rPr>
        <w:t>. Agriculture is a national priority but a prominent role for LUAN</w:t>
      </w:r>
      <w:r w:rsidR="00124098" w:rsidRPr="00307EA4">
        <w:rPr>
          <w:rFonts w:cs="BookmanOldStyle"/>
        </w:rPr>
        <w:t>A</w:t>
      </w:r>
      <w:r w:rsidR="008A6613" w:rsidRPr="00307EA4">
        <w:rPr>
          <w:rFonts w:cs="BookmanOldStyle"/>
        </w:rPr>
        <w:t>R is not reflected in strategy documents</w:t>
      </w:r>
      <w:r w:rsidR="00AB16A3" w:rsidRPr="00307EA4">
        <w:rPr>
          <w:rFonts w:cs="BookmanOldStyle"/>
        </w:rPr>
        <w:t>.</w:t>
      </w:r>
      <w:r w:rsidR="008A6613" w:rsidRPr="00307EA4">
        <w:rPr>
          <w:rFonts w:cs="BookmanOldStyle"/>
        </w:rPr>
        <w:t xml:space="preserve"> On the other hand it has been given full university status, unlike the College of Medicine.</w:t>
      </w:r>
    </w:p>
    <w:p w:rsidR="00307EA4" w:rsidRPr="00BF0003" w:rsidRDefault="00307EA4" w:rsidP="00105D1D">
      <w:pPr>
        <w:pStyle w:val="Heading2"/>
        <w:numPr>
          <w:ilvl w:val="1"/>
          <w:numId w:val="48"/>
        </w:numPr>
        <w:ind w:left="426" w:hanging="426"/>
      </w:pPr>
      <w:bookmarkStart w:id="25" w:name="_Toc433541116"/>
      <w:r>
        <w:t>Perception</w:t>
      </w:r>
      <w:r w:rsidR="00972B14" w:rsidRPr="00AB0D2E">
        <w:t xml:space="preserve"> of the partner institutions </w:t>
      </w:r>
      <w:r>
        <w:t>on</w:t>
      </w:r>
      <w:r w:rsidR="00972B14" w:rsidRPr="00AB0D2E">
        <w:t xml:space="preserve"> the donors’ role in CD</w:t>
      </w:r>
      <w:bookmarkEnd w:id="25"/>
      <w:r w:rsidRPr="00307EA4">
        <w:t xml:space="preserve"> </w:t>
      </w:r>
    </w:p>
    <w:p w:rsidR="00000E6C" w:rsidRPr="00307EA4" w:rsidRDefault="00972B14" w:rsidP="00105D1D">
      <w:pPr>
        <w:spacing w:before="120" w:after="0" w:line="240" w:lineRule="auto"/>
        <w:jc w:val="both"/>
        <w:rPr>
          <w:rFonts w:cs="Calibri"/>
        </w:rPr>
      </w:pPr>
      <w:r w:rsidRPr="00307EA4">
        <w:t xml:space="preserve">No pertinent information for this question was gained from the review of the support to the </w:t>
      </w:r>
      <w:r w:rsidR="00955896" w:rsidRPr="00307EA4">
        <w:t>BCA</w:t>
      </w:r>
      <w:r w:rsidRPr="00307EA4">
        <w:t>.</w:t>
      </w:r>
      <w:r w:rsidR="00000E6C" w:rsidRPr="00307EA4">
        <w:rPr>
          <w:rFonts w:cs="Calibri"/>
        </w:rPr>
        <w:t xml:space="preserve"> </w:t>
      </w:r>
    </w:p>
    <w:p w:rsidR="00307EA4" w:rsidRPr="00307EA4" w:rsidRDefault="00307EA4" w:rsidP="00105D1D">
      <w:pPr>
        <w:pStyle w:val="Heading2"/>
        <w:numPr>
          <w:ilvl w:val="1"/>
          <w:numId w:val="48"/>
        </w:numPr>
        <w:ind w:left="426" w:hanging="426"/>
      </w:pPr>
      <w:bookmarkStart w:id="26" w:name="_Toc433541117"/>
      <w:r>
        <w:t>Application of</w:t>
      </w:r>
      <w:r w:rsidR="00167F55" w:rsidRPr="00AB0D2E">
        <w:t xml:space="preserve"> results-orientation and results-based management approaches</w:t>
      </w:r>
      <w:bookmarkEnd w:id="26"/>
      <w:r w:rsidR="00167F55" w:rsidRPr="00AB0D2E">
        <w:t xml:space="preserve"> </w:t>
      </w:r>
    </w:p>
    <w:p w:rsidR="00307EA4" w:rsidRPr="00307EA4" w:rsidRDefault="00167F55" w:rsidP="00105D1D">
      <w:pPr>
        <w:spacing w:before="120" w:after="0" w:line="240" w:lineRule="auto"/>
        <w:jc w:val="both"/>
        <w:rPr>
          <w:rFonts w:cs="Calibri"/>
        </w:rPr>
      </w:pPr>
      <w:r w:rsidRPr="00AB0D2E">
        <w:t xml:space="preserve">Monitoring </w:t>
      </w:r>
      <w:r w:rsidR="00955896">
        <w:t xml:space="preserve">was </w:t>
      </w:r>
      <w:r w:rsidR="00307EA4">
        <w:t xml:space="preserve">found to be </w:t>
      </w:r>
      <w:r w:rsidR="00955896">
        <w:t>a weak feature of the project</w:t>
      </w:r>
    </w:p>
    <w:p w:rsidR="00511EDA" w:rsidRPr="00307EA4" w:rsidRDefault="00972B14" w:rsidP="00105D1D">
      <w:pPr>
        <w:spacing w:before="120" w:after="0" w:line="240" w:lineRule="auto"/>
        <w:jc w:val="both"/>
        <w:rPr>
          <w:rFonts w:cs="Calibri"/>
        </w:rPr>
      </w:pPr>
      <w:r w:rsidRPr="00AB0D2E">
        <w:t xml:space="preserve">During implementation there were adjustments in resources under the various budget heads and </w:t>
      </w:r>
      <w:r w:rsidR="009238DB" w:rsidRPr="00AB0D2E">
        <w:t xml:space="preserve">in time frames </w:t>
      </w:r>
      <w:r w:rsidR="00955896">
        <w:t>but these do not appear to have been as a result of monitoring and the major changes have been driven by changes in Norway's priorities and those of the Malawi Government, in the case of food security</w:t>
      </w:r>
      <w:r w:rsidR="009238DB" w:rsidRPr="00AB0D2E">
        <w:t>.</w:t>
      </w:r>
      <w:r w:rsidR="00511EDA" w:rsidRPr="00307EA4">
        <w:rPr>
          <w:rFonts w:cs="Calibri"/>
        </w:rPr>
        <w:t xml:space="preserve"> </w:t>
      </w:r>
    </w:p>
    <w:p w:rsidR="0060234B" w:rsidRPr="00307EA4" w:rsidRDefault="00955896" w:rsidP="00105D1D">
      <w:pPr>
        <w:spacing w:before="120" w:after="0" w:line="240" w:lineRule="auto"/>
        <w:jc w:val="both"/>
        <w:rPr>
          <w:rFonts w:cs="Calibri"/>
        </w:rPr>
      </w:pPr>
      <w:r>
        <w:t xml:space="preserve">Evaluation missions were important in determining progress </w:t>
      </w:r>
      <w:r w:rsidR="0060234B">
        <w:t>and in the emphasis on certain elements, such as the emphasis on the sustainability of the College</w:t>
      </w:r>
      <w:r w:rsidR="0028763D">
        <w:t>.</w:t>
      </w:r>
      <w:r w:rsidR="0060234B">
        <w:t xml:space="preserve"> </w:t>
      </w:r>
      <w:r w:rsidR="0028763D">
        <w:t>I</w:t>
      </w:r>
      <w:r w:rsidR="0060234B">
        <w:t xml:space="preserve">n this context proposals </w:t>
      </w:r>
      <w:r w:rsidR="0028763D">
        <w:t xml:space="preserve">were made </w:t>
      </w:r>
      <w:r w:rsidR="0060234B">
        <w:t>for an endowment fund and commercialisation of the College farm. With respect to the changes in overall priorities they appeared to play a defining but not definitive role.</w:t>
      </w:r>
    </w:p>
    <w:p w:rsidR="00511EDA" w:rsidRPr="00307EA4" w:rsidRDefault="0060234B" w:rsidP="00105D1D">
      <w:pPr>
        <w:spacing w:before="120" w:after="0" w:line="240" w:lineRule="auto"/>
        <w:jc w:val="both"/>
        <w:rPr>
          <w:rFonts w:cs="Calibri"/>
        </w:rPr>
      </w:pPr>
      <w:r>
        <w:t xml:space="preserve">College management appears to have been results focused in terms of </w:t>
      </w:r>
      <w:r w:rsidR="00FB4571">
        <w:t>increasing the size of the college and its academic stature.</w:t>
      </w:r>
      <w:r w:rsidR="00511EDA" w:rsidRPr="00307EA4">
        <w:rPr>
          <w:rFonts w:cs="Calibri"/>
        </w:rPr>
        <w:t xml:space="preserve"> </w:t>
      </w:r>
    </w:p>
    <w:p w:rsidR="00307EA4" w:rsidRPr="00307EA4" w:rsidRDefault="00307EA4" w:rsidP="00105D1D">
      <w:pPr>
        <w:pStyle w:val="Heading2"/>
        <w:numPr>
          <w:ilvl w:val="1"/>
          <w:numId w:val="48"/>
        </w:numPr>
        <w:ind w:left="426" w:hanging="426"/>
      </w:pPr>
      <w:bookmarkStart w:id="27" w:name="_Toc433541118"/>
      <w:r w:rsidRPr="00307EA4">
        <w:rPr>
          <w:rStyle w:val="Heading2Char"/>
          <w:rFonts w:eastAsiaTheme="minorHAnsi"/>
          <w:b/>
        </w:rPr>
        <w:lastRenderedPageBreak/>
        <w:t>C</w:t>
      </w:r>
      <w:r w:rsidR="00927CCA" w:rsidRPr="00307EA4">
        <w:rPr>
          <w:rStyle w:val="Heading2Char"/>
          <w:rFonts w:eastAsiaTheme="minorHAnsi"/>
          <w:b/>
        </w:rPr>
        <w:t xml:space="preserve">apacities to manage </w:t>
      </w:r>
      <w:r w:rsidR="005B0DC0" w:rsidRPr="00AB0D2E">
        <w:t>Capacity Development</w:t>
      </w:r>
      <w:r w:rsidR="00927CCA" w:rsidRPr="00307EA4">
        <w:rPr>
          <w:rStyle w:val="Heading2Char"/>
          <w:rFonts w:eastAsiaTheme="minorHAnsi"/>
          <w:b/>
        </w:rPr>
        <w:t xml:space="preserve"> processes </w:t>
      </w:r>
      <w:r w:rsidRPr="00307EA4">
        <w:rPr>
          <w:rStyle w:val="Heading2Char"/>
          <w:rFonts w:eastAsiaTheme="minorHAnsi"/>
          <w:b/>
        </w:rPr>
        <w:t xml:space="preserve">by the </w:t>
      </w:r>
      <w:r w:rsidRPr="00307EA4">
        <w:rPr>
          <w:szCs w:val="24"/>
        </w:rPr>
        <w:t>donor and partner institutions</w:t>
      </w:r>
      <w:bookmarkEnd w:id="27"/>
      <w:r w:rsidRPr="00307EA4">
        <w:rPr>
          <w:rStyle w:val="Heading2Char"/>
          <w:rFonts w:eastAsiaTheme="minorHAnsi"/>
        </w:rPr>
        <w:t xml:space="preserve"> </w:t>
      </w:r>
    </w:p>
    <w:p w:rsidR="00856973" w:rsidRPr="00307EA4" w:rsidRDefault="00FB4571" w:rsidP="00105D1D">
      <w:pPr>
        <w:spacing w:before="120" w:after="0" w:line="240" w:lineRule="auto"/>
        <w:jc w:val="both"/>
        <w:rPr>
          <w:rFonts w:cs="Calibri"/>
        </w:rPr>
      </w:pPr>
      <w:r>
        <w:t xml:space="preserve">The team was unable to gauge the capacities of the NULS for </w:t>
      </w:r>
      <w:r w:rsidR="00675944">
        <w:t>CD</w:t>
      </w:r>
      <w:r>
        <w:t xml:space="preserve">, but the impression was gained that its approach is </w:t>
      </w:r>
      <w:r w:rsidR="00675944">
        <w:t xml:space="preserve">to </w:t>
      </w:r>
      <w:r>
        <w:t>work from its own exper</w:t>
      </w:r>
      <w:r w:rsidR="0068240C">
        <w:t>ie</w:t>
      </w:r>
      <w:r>
        <w:t xml:space="preserve">nce, rather than </w:t>
      </w:r>
      <w:r w:rsidR="0068240C">
        <w:t xml:space="preserve">in-depth analysis. </w:t>
      </w:r>
      <w:r w:rsidR="00161024" w:rsidRPr="00AB0D2E">
        <w:t>The Embassy does not have the capacity in staff numbers or skill mix to manage C</w:t>
      </w:r>
      <w:r w:rsidR="0053791D" w:rsidRPr="00AB0D2E">
        <w:t xml:space="preserve">apacity </w:t>
      </w:r>
      <w:r w:rsidR="00161024" w:rsidRPr="00AB0D2E">
        <w:t>D</w:t>
      </w:r>
      <w:r w:rsidR="0053791D" w:rsidRPr="00AB0D2E">
        <w:t>evelopment</w:t>
      </w:r>
      <w:r w:rsidR="00161024" w:rsidRPr="00AB0D2E">
        <w:t xml:space="preserve"> processes</w:t>
      </w:r>
      <w:r w:rsidR="0068240C">
        <w:t>.</w:t>
      </w:r>
      <w:r w:rsidR="00161024" w:rsidRPr="00AB0D2E">
        <w:t xml:space="preserve"> </w:t>
      </w:r>
      <w:r w:rsidR="0068240C">
        <w:t xml:space="preserve">Mixed signals were received on </w:t>
      </w:r>
      <w:r w:rsidR="00675944">
        <w:t xml:space="preserve">the Embassies interest in </w:t>
      </w:r>
      <w:r w:rsidR="0068240C">
        <w:t>refer</w:t>
      </w:r>
      <w:r w:rsidR="00675944">
        <w:t>ring</w:t>
      </w:r>
      <w:r w:rsidR="0068240C">
        <w:t xml:space="preserve"> matters to </w:t>
      </w:r>
      <w:proofErr w:type="spellStart"/>
      <w:r w:rsidR="0068240C">
        <w:t>Norad</w:t>
      </w:r>
      <w:proofErr w:type="spellEnd"/>
      <w:r w:rsidR="0068240C">
        <w:t xml:space="preserve"> for advice and it was noted that there was no focal point for Capacity Development in </w:t>
      </w:r>
      <w:proofErr w:type="spellStart"/>
      <w:r w:rsidR="0068240C">
        <w:t>Norad</w:t>
      </w:r>
      <w:proofErr w:type="spellEnd"/>
      <w:r w:rsidR="0068240C">
        <w:t>. This m</w:t>
      </w:r>
      <w:r w:rsidR="00161024" w:rsidRPr="00AB0D2E">
        <w:t>akes the choice of implementation partners critical, recognising that the full skill mix required may not be found in any single partner</w:t>
      </w:r>
      <w:r w:rsidR="00285048" w:rsidRPr="00AB0D2E">
        <w:t xml:space="preserve"> and that contracts and project documents need to be tightly drawn to provide incentive to the implementing partner against the most pertinent criteria.</w:t>
      </w:r>
      <w:r w:rsidR="00856973" w:rsidRPr="00307EA4">
        <w:rPr>
          <w:rFonts w:cs="Calibri"/>
        </w:rPr>
        <w:t xml:space="preserve"> </w:t>
      </w:r>
    </w:p>
    <w:p w:rsidR="00307EA4" w:rsidRPr="00307EA4" w:rsidRDefault="00307EA4" w:rsidP="00105D1D">
      <w:pPr>
        <w:pStyle w:val="Heading2"/>
        <w:numPr>
          <w:ilvl w:val="1"/>
          <w:numId w:val="48"/>
        </w:numPr>
        <w:ind w:left="426" w:hanging="426"/>
      </w:pPr>
      <w:bookmarkStart w:id="28" w:name="_Toc433541119"/>
      <w:r>
        <w:t>A</w:t>
      </w:r>
      <w:r w:rsidR="007D57D3" w:rsidRPr="00AB0D2E">
        <w:t>chieve</w:t>
      </w:r>
      <w:r>
        <w:t>ment of Planned Results</w:t>
      </w:r>
      <w:bookmarkEnd w:id="28"/>
    </w:p>
    <w:p w:rsidR="00383FAD" w:rsidRDefault="007D57D3" w:rsidP="00105D1D">
      <w:pPr>
        <w:spacing w:before="120" w:after="0" w:line="240" w:lineRule="auto"/>
        <w:jc w:val="both"/>
      </w:pPr>
      <w:r w:rsidRPr="00AB0D2E">
        <w:t>The outcomes of the project are discussed extensively in the respective sections above</w:t>
      </w:r>
      <w:r w:rsidR="0068240C">
        <w:t>.</w:t>
      </w:r>
      <w:r w:rsidR="00383FAD" w:rsidRPr="00AB0D2E">
        <w:t xml:space="preserve"> </w:t>
      </w:r>
      <w:r w:rsidR="0046092C">
        <w:t>Norwegian assistance has undoubtedly contributed to strengthened capacity of the Lilongwe University of Agriculture and Natural Resources (LUAN</w:t>
      </w:r>
      <w:r w:rsidR="00432F45">
        <w:t>A</w:t>
      </w:r>
      <w:r w:rsidR="0046092C">
        <w:t>R)</w:t>
      </w:r>
      <w:r w:rsidR="00B0180D">
        <w:t>. Norway has been the only donor to systematically seek to strengthen the College</w:t>
      </w:r>
      <w:r w:rsidR="00236607">
        <w:t>, now University. T</w:t>
      </w:r>
      <w:r w:rsidR="005847CC" w:rsidRPr="00491C80">
        <w:rPr>
          <w:rFonts w:cs="Calibri"/>
        </w:rPr>
        <w:t>he biggest</w:t>
      </w:r>
      <w:r w:rsidR="00236607" w:rsidRPr="00491C80">
        <w:rPr>
          <w:rFonts w:cs="Calibri"/>
        </w:rPr>
        <w:t xml:space="preserve"> contributions</w:t>
      </w:r>
      <w:r w:rsidR="005847CC" w:rsidRPr="00491C80">
        <w:rPr>
          <w:rFonts w:cs="Calibri"/>
        </w:rPr>
        <w:t xml:space="preserve"> have been to training of Faculty and to upgrading research</w:t>
      </w:r>
      <w:r w:rsidR="00B0180D">
        <w:t>.</w:t>
      </w:r>
      <w:r w:rsidR="0046092C">
        <w:t xml:space="preserve"> </w:t>
      </w:r>
      <w:r w:rsidR="00B0180D">
        <w:t>I</w:t>
      </w:r>
      <w:r w:rsidR="0046092C">
        <w:t>n</w:t>
      </w:r>
      <w:r w:rsidR="00B0180D">
        <w:t xml:space="preserve"> brief</w:t>
      </w:r>
      <w:r w:rsidR="0046092C">
        <w:t>:</w:t>
      </w:r>
    </w:p>
    <w:p w:rsidR="007B7321" w:rsidRPr="00491C80" w:rsidRDefault="007B7321" w:rsidP="00105D1D">
      <w:pPr>
        <w:spacing w:before="120" w:after="0" w:line="240" w:lineRule="auto"/>
        <w:jc w:val="both"/>
        <w:rPr>
          <w:rFonts w:cs="Calibri"/>
        </w:rPr>
      </w:pPr>
      <w:r w:rsidRPr="004E7F1D">
        <w:t>At the start of the first project in 1998</w:t>
      </w:r>
      <w:r>
        <w:t xml:space="preserve"> there were some 500 students and in 2011 the </w:t>
      </w:r>
      <w:proofErr w:type="spellStart"/>
      <w:r>
        <w:t>Bunda</w:t>
      </w:r>
      <w:proofErr w:type="spellEnd"/>
      <w:r>
        <w:t xml:space="preserve"> Campus of the Lilongwe University of Agriculture and Natural Resources (LUAN</w:t>
      </w:r>
      <w:r w:rsidR="00432F45">
        <w:t>A</w:t>
      </w:r>
      <w:r>
        <w:t xml:space="preserve">R), had 1,603 undergraduates, 172 Master's students and 27 PhD students. Currently there are some 700 graduates per year. </w:t>
      </w:r>
      <w:r w:rsidRPr="00AB0D2E">
        <w:t xml:space="preserve">The gender balance of the student population at </w:t>
      </w:r>
      <w:r w:rsidR="005B0DC0">
        <w:t xml:space="preserve">the </w:t>
      </w:r>
      <w:proofErr w:type="spellStart"/>
      <w:r w:rsidRPr="00AB0D2E">
        <w:t>Bunda</w:t>
      </w:r>
      <w:proofErr w:type="spellEnd"/>
      <w:r w:rsidRPr="00AB0D2E">
        <w:t xml:space="preserve"> </w:t>
      </w:r>
      <w:r w:rsidR="005B0DC0">
        <w:t xml:space="preserve">campus </w:t>
      </w:r>
      <w:r w:rsidRPr="00AB0D2E">
        <w:t xml:space="preserve">has improved tremendously. The intake of female students has risen from about 12 percent </w:t>
      </w:r>
      <w:r>
        <w:t xml:space="preserve">in the </w:t>
      </w:r>
      <w:proofErr w:type="spellStart"/>
      <w:r>
        <w:t>mid 1990s</w:t>
      </w:r>
      <w:proofErr w:type="spellEnd"/>
      <w:r>
        <w:t xml:space="preserve"> </w:t>
      </w:r>
      <w:r w:rsidRPr="00AB0D2E">
        <w:t>to about 40 per cent currently.</w:t>
      </w:r>
      <w:r>
        <w:t xml:space="preserve"> The gender balance in the Faculty remains poor and this has not been overcome through the post-graduate training of Faculty staff funded by Norway.</w:t>
      </w:r>
    </w:p>
    <w:p w:rsidR="007B7321" w:rsidRPr="00491C80" w:rsidRDefault="007B7321" w:rsidP="00105D1D">
      <w:pPr>
        <w:spacing w:before="120" w:after="0" w:line="240" w:lineRule="auto"/>
        <w:jc w:val="both"/>
        <w:rPr>
          <w:rFonts w:cs="Calibri"/>
        </w:rPr>
      </w:pPr>
      <w:r>
        <w:t>At project start</w:t>
      </w:r>
      <w:r w:rsidRPr="004E7F1D">
        <w:t xml:space="preserve"> it was reported that BCA</w:t>
      </w:r>
      <w:r w:rsidR="005B0DC0">
        <w:t>/LUANAR</w:t>
      </w:r>
      <w:r w:rsidRPr="004E7F1D">
        <w:t xml:space="preserve"> had the most PhDs of the Colleges of the University of Malawi and the highest ratio of P</w:t>
      </w:r>
      <w:r w:rsidR="005B0DC0">
        <w:t>h</w:t>
      </w:r>
      <w:r w:rsidRPr="004E7F1D">
        <w:t xml:space="preserve">D Faculty to students. </w:t>
      </w:r>
      <w:r>
        <w:t>There were</w:t>
      </w:r>
      <w:r w:rsidRPr="004E7F1D">
        <w:t xml:space="preserve"> three faculties: Agriculture; Environmental Sciences; and Rural Development. </w:t>
      </w:r>
      <w:r>
        <w:t>There are now five faculties with the addition of Development Studies and Food and Human Sciences and some 150 academic staff. LUAN</w:t>
      </w:r>
      <w:r w:rsidR="00722025">
        <w:t>A</w:t>
      </w:r>
      <w:r>
        <w:t xml:space="preserve">R is reported to have students from almost every country in East and Southern Africa. </w:t>
      </w:r>
      <w:r w:rsidR="0028763D">
        <w:t>T</w:t>
      </w:r>
      <w:r>
        <w:t>he majority of Postgraduate students were reported to be from other countries.</w:t>
      </w:r>
      <w:r w:rsidRPr="00491C80">
        <w:rPr>
          <w:rFonts w:cs="Calibri"/>
        </w:rPr>
        <w:t xml:space="preserve"> </w:t>
      </w:r>
    </w:p>
    <w:p w:rsidR="005C35A6" w:rsidRPr="00491C80" w:rsidRDefault="005C35A6" w:rsidP="00105D1D">
      <w:pPr>
        <w:spacing w:before="120" w:after="0" w:line="240" w:lineRule="auto"/>
        <w:jc w:val="both"/>
        <w:rPr>
          <w:rFonts w:cs="Calibri"/>
        </w:rPr>
      </w:pPr>
      <w:r w:rsidRPr="00491C80">
        <w:rPr>
          <w:rFonts w:cs="Calibri"/>
        </w:rPr>
        <w:t xml:space="preserve">Pressure from the project was said to have been instrumental in establishing the former </w:t>
      </w:r>
      <w:proofErr w:type="spellStart"/>
      <w:r w:rsidRPr="00491C80">
        <w:rPr>
          <w:rFonts w:cs="Calibri"/>
        </w:rPr>
        <w:t>Bunda</w:t>
      </w:r>
      <w:proofErr w:type="spellEnd"/>
      <w:r w:rsidRPr="00491C80">
        <w:rPr>
          <w:rFonts w:cs="Calibri"/>
        </w:rPr>
        <w:t xml:space="preserve"> College of Agriculture as the Lilongwe University of Agriculture and Natural Resources (LUAN</w:t>
      </w:r>
      <w:r w:rsidR="00722025" w:rsidRPr="00491C80">
        <w:rPr>
          <w:rFonts w:cs="Calibri"/>
        </w:rPr>
        <w:t>A</w:t>
      </w:r>
      <w:r w:rsidRPr="00491C80">
        <w:rPr>
          <w:rFonts w:cs="Calibri"/>
        </w:rPr>
        <w:t xml:space="preserve">R). </w:t>
      </w:r>
      <w:r w:rsidR="0028763D" w:rsidRPr="00491C80">
        <w:rPr>
          <w:rFonts w:cs="Calibri"/>
          <w:b/>
        </w:rPr>
        <w:t>LUAN</w:t>
      </w:r>
      <w:r w:rsidR="00722025" w:rsidRPr="00491C80">
        <w:rPr>
          <w:rFonts w:cs="Calibri"/>
          <w:b/>
        </w:rPr>
        <w:t>A</w:t>
      </w:r>
      <w:r w:rsidR="0028763D" w:rsidRPr="00491C80">
        <w:rPr>
          <w:rFonts w:cs="Calibri"/>
          <w:b/>
        </w:rPr>
        <w:t>R</w:t>
      </w:r>
      <w:r w:rsidRPr="00491C80">
        <w:rPr>
          <w:rFonts w:cs="Calibri"/>
          <w:b/>
        </w:rPr>
        <w:t xml:space="preserve"> appears to </w:t>
      </w:r>
      <w:r w:rsidR="0028763D" w:rsidRPr="00491C80">
        <w:rPr>
          <w:rFonts w:cs="Calibri"/>
          <w:b/>
        </w:rPr>
        <w:t xml:space="preserve">now </w:t>
      </w:r>
      <w:r w:rsidRPr="00491C80">
        <w:rPr>
          <w:rFonts w:cs="Calibri"/>
          <w:b/>
        </w:rPr>
        <w:t>be a confident, relatively well staffed and relatively well equipped institution for teaching and research, with a reputation also in the region</w:t>
      </w:r>
      <w:r w:rsidRPr="00491C80">
        <w:rPr>
          <w:rFonts w:cs="Calibri"/>
        </w:rPr>
        <w:t xml:space="preserve">. </w:t>
      </w:r>
    </w:p>
    <w:p w:rsidR="007B7321" w:rsidRPr="00491C80" w:rsidRDefault="00630DF1" w:rsidP="00105D1D">
      <w:pPr>
        <w:spacing w:before="120" w:after="0" w:line="240" w:lineRule="auto"/>
        <w:jc w:val="both"/>
        <w:rPr>
          <w:rFonts w:cs="Calibri"/>
        </w:rPr>
      </w:pPr>
      <w:r w:rsidRPr="00491C80">
        <w:rPr>
          <w:b/>
        </w:rPr>
        <w:t>Strategy:</w:t>
      </w:r>
      <w:r>
        <w:t xml:space="preserve"> </w:t>
      </w:r>
      <w:r w:rsidR="004B0A5A">
        <w:t>Advice has been provided to develop strategic vision and plans</w:t>
      </w:r>
      <w:r>
        <w:t xml:space="preserve"> and a strategy is now in place for LUAN</w:t>
      </w:r>
      <w:r w:rsidR="00BD1E5D">
        <w:t>A</w:t>
      </w:r>
      <w:r>
        <w:t>R</w:t>
      </w:r>
      <w:r w:rsidR="004B0A5A">
        <w:t xml:space="preserve">. </w:t>
      </w:r>
      <w:r>
        <w:t>This</w:t>
      </w:r>
      <w:r w:rsidR="007B7321">
        <w:t xml:space="preserve"> is aspirational and is likely to prove unrealistic. If the desired target of increasing the number of under-graduates to 5000 by 2017 were to be attained it appears to the </w:t>
      </w:r>
      <w:proofErr w:type="spellStart"/>
      <w:r w:rsidR="005B0DC0">
        <w:t>Itad</w:t>
      </w:r>
      <w:proofErr w:type="spellEnd"/>
      <w:r w:rsidR="005B0DC0">
        <w:t xml:space="preserve"> team</w:t>
      </w:r>
      <w:r w:rsidR="007B7321">
        <w:t xml:space="preserve"> that they could not be absorbed into the economy</w:t>
      </w:r>
      <w:r w:rsidR="00491C80">
        <w:t>.</w:t>
      </w:r>
    </w:p>
    <w:p w:rsidR="007B7321" w:rsidRPr="00491C80" w:rsidRDefault="00630DF1" w:rsidP="00105D1D">
      <w:pPr>
        <w:spacing w:before="120" w:after="0" w:line="240" w:lineRule="auto"/>
        <w:jc w:val="both"/>
        <w:rPr>
          <w:rFonts w:cs="Calibri"/>
        </w:rPr>
      </w:pPr>
      <w:r w:rsidRPr="00491C80">
        <w:rPr>
          <w:rFonts w:cs="Calibri"/>
          <w:b/>
        </w:rPr>
        <w:t xml:space="preserve">Trained personnel </w:t>
      </w:r>
      <w:r w:rsidR="00453E32" w:rsidRPr="00491C80">
        <w:rPr>
          <w:rFonts w:cs="Calibri"/>
          <w:b/>
        </w:rPr>
        <w:t>for administration and support</w:t>
      </w:r>
      <w:r w:rsidR="00453E32" w:rsidRPr="00491C80">
        <w:rPr>
          <w:rFonts w:cs="Calibri"/>
        </w:rPr>
        <w:t xml:space="preserve"> </w:t>
      </w:r>
      <w:r w:rsidRPr="00491C80">
        <w:rPr>
          <w:rFonts w:cs="Calibri"/>
        </w:rPr>
        <w:t>w</w:t>
      </w:r>
      <w:r w:rsidR="00453E32" w:rsidRPr="00491C80">
        <w:rPr>
          <w:rFonts w:cs="Calibri"/>
        </w:rPr>
        <w:t>ere</w:t>
      </w:r>
      <w:r w:rsidRPr="00491C80">
        <w:rPr>
          <w:rFonts w:cs="Calibri"/>
        </w:rPr>
        <w:t xml:space="preserve"> a </w:t>
      </w:r>
      <w:r w:rsidR="00453E32" w:rsidRPr="00491C80">
        <w:rPr>
          <w:rFonts w:cs="Calibri"/>
        </w:rPr>
        <w:t xml:space="preserve">significant </w:t>
      </w:r>
      <w:r w:rsidRPr="00491C80">
        <w:rPr>
          <w:rFonts w:cs="Calibri"/>
        </w:rPr>
        <w:t xml:space="preserve">output and </w:t>
      </w:r>
      <w:r w:rsidR="00453E32" w:rsidRPr="00491C80">
        <w:rPr>
          <w:rFonts w:cs="Calibri"/>
        </w:rPr>
        <w:t>the great majority were reported to have been retained in service</w:t>
      </w:r>
      <w:r w:rsidR="00491C80">
        <w:rPr>
          <w:rFonts w:cs="Calibri"/>
        </w:rPr>
        <w:t>.</w:t>
      </w:r>
      <w:r w:rsidRPr="00491C80">
        <w:rPr>
          <w:rFonts w:cs="Calibri"/>
        </w:rPr>
        <w:t xml:space="preserve"> </w:t>
      </w:r>
    </w:p>
    <w:p w:rsidR="00976839" w:rsidRPr="00491C80" w:rsidRDefault="00453E32" w:rsidP="00105D1D">
      <w:pPr>
        <w:spacing w:before="120" w:after="0" w:line="240" w:lineRule="auto"/>
        <w:jc w:val="both"/>
        <w:rPr>
          <w:rFonts w:cs="Calibri"/>
        </w:rPr>
      </w:pPr>
      <w:r w:rsidRPr="00491C80">
        <w:rPr>
          <w:rFonts w:cs="Calibri"/>
          <w:b/>
        </w:rPr>
        <w:t>Systems</w:t>
      </w:r>
      <w:r w:rsidR="00976839" w:rsidRPr="00491C80">
        <w:rPr>
          <w:rFonts w:cs="Calibri"/>
          <w:b/>
        </w:rPr>
        <w:t xml:space="preserve"> and</w:t>
      </w:r>
      <w:r w:rsidRPr="00491C80">
        <w:rPr>
          <w:rFonts w:cs="Calibri"/>
          <w:b/>
        </w:rPr>
        <w:t xml:space="preserve"> procedures </w:t>
      </w:r>
      <w:r w:rsidRPr="00491C80">
        <w:rPr>
          <w:rFonts w:cs="Calibri"/>
        </w:rPr>
        <w:t>were addressed for accounting, financial management and student tracking within the college</w:t>
      </w:r>
      <w:r w:rsidR="007B7321" w:rsidRPr="00491C80">
        <w:rPr>
          <w:rFonts w:cs="Calibri"/>
        </w:rPr>
        <w:t>.</w:t>
      </w:r>
      <w:r w:rsidRPr="00491C80">
        <w:rPr>
          <w:rFonts w:cs="Calibri"/>
        </w:rPr>
        <w:t xml:space="preserve"> Procedures and criteria were improved </w:t>
      </w:r>
      <w:r w:rsidR="007B7321" w:rsidRPr="00491C80">
        <w:rPr>
          <w:rFonts w:cs="Calibri"/>
        </w:rPr>
        <w:t>for staff appraisal and promotion</w:t>
      </w:r>
      <w:r w:rsidRPr="00491C80">
        <w:rPr>
          <w:rFonts w:cs="Calibri"/>
        </w:rPr>
        <w:t>,</w:t>
      </w:r>
      <w:r w:rsidR="007B7321" w:rsidRPr="00491C80">
        <w:rPr>
          <w:rFonts w:cs="Calibri"/>
        </w:rPr>
        <w:t xml:space="preserve"> which </w:t>
      </w:r>
      <w:r w:rsidR="007B7321">
        <w:t xml:space="preserve">shifted from, criteria based purely on academic output of research papers, etc. to </w:t>
      </w:r>
      <w:r>
        <w:t xml:space="preserve">broader </w:t>
      </w:r>
      <w:r w:rsidR="007B7321">
        <w:t xml:space="preserve">criteria </w:t>
      </w:r>
      <w:r>
        <w:t>including</w:t>
      </w:r>
      <w:r w:rsidR="007B7321">
        <w:t xml:space="preserve"> teaching performance</w:t>
      </w:r>
      <w:r>
        <w:t xml:space="preserve"> and </w:t>
      </w:r>
      <w:r w:rsidR="00141ADD">
        <w:t xml:space="preserve">consultancy. Major system decisions and institutional change proved more difficult to achieve than training to improve staff quality. </w:t>
      </w:r>
    </w:p>
    <w:p w:rsidR="007B7321" w:rsidRPr="00491C80" w:rsidRDefault="00976839" w:rsidP="00105D1D">
      <w:pPr>
        <w:spacing w:before="120" w:after="0" w:line="240" w:lineRule="auto"/>
        <w:jc w:val="both"/>
        <w:rPr>
          <w:rFonts w:cs="Calibri"/>
        </w:rPr>
      </w:pPr>
      <w:r w:rsidRPr="00491C80">
        <w:rPr>
          <w:b/>
        </w:rPr>
        <w:t>Financial sustainability</w:t>
      </w:r>
      <w:r>
        <w:t xml:space="preserve"> was a key area for the project especially in Phase II but it was not an area of substantial progress. </w:t>
      </w:r>
      <w:r w:rsidR="009B51E2">
        <w:t xml:space="preserve">Staff appear to have been reluctant to accept that a proportion of consultancy fees </w:t>
      </w:r>
      <w:r w:rsidR="009B51E2">
        <w:lastRenderedPageBreak/>
        <w:t>and research grants be taken by the University</w:t>
      </w:r>
      <w:r w:rsidR="005C7F8B">
        <w:t>. L</w:t>
      </w:r>
      <w:r w:rsidR="00141ADD">
        <w:t xml:space="preserve">imited progress was </w:t>
      </w:r>
      <w:r w:rsidR="005C7F8B">
        <w:t xml:space="preserve">made </w:t>
      </w:r>
      <w:r w:rsidR="00141ADD">
        <w:t xml:space="preserve">on cost-cutting measures which involved contracting out services and reductions in staff. The establishment of the </w:t>
      </w:r>
      <w:proofErr w:type="spellStart"/>
      <w:r w:rsidR="004C725B">
        <w:t>Bunda</w:t>
      </w:r>
      <w:proofErr w:type="spellEnd"/>
      <w:r w:rsidR="00141ADD">
        <w:t xml:space="preserve"> farm on a commercial basis also made only limited progress, although it is no longer a drain on </w:t>
      </w:r>
      <w:r w:rsidR="004C725B">
        <w:t>University</w:t>
      </w:r>
      <w:r w:rsidR="00141ADD">
        <w:t xml:space="preserve"> resources</w:t>
      </w:r>
      <w:r>
        <w:t>.</w:t>
      </w:r>
      <w:r w:rsidR="005C7F8B">
        <w:t xml:space="preserve"> </w:t>
      </w:r>
    </w:p>
    <w:p w:rsidR="005C35A6" w:rsidRPr="00491C80" w:rsidRDefault="005C35A6" w:rsidP="00105D1D">
      <w:pPr>
        <w:spacing w:before="120" w:after="0" w:line="240" w:lineRule="auto"/>
        <w:jc w:val="both"/>
        <w:rPr>
          <w:rFonts w:cs="Calibri"/>
        </w:rPr>
      </w:pPr>
      <w:r w:rsidRPr="00491C80">
        <w:rPr>
          <w:rFonts w:cs="Calibri"/>
        </w:rPr>
        <w:t xml:space="preserve">The income of </w:t>
      </w:r>
      <w:r w:rsidR="004C725B">
        <w:rPr>
          <w:rFonts w:cs="Calibri"/>
        </w:rPr>
        <w:t>BCA/LUANAR</w:t>
      </w:r>
      <w:r w:rsidRPr="00491C80">
        <w:rPr>
          <w:rFonts w:cs="Calibri"/>
        </w:rPr>
        <w:t xml:space="preserve"> for 2011 relied 72% on government subvention and Cash Gate and the withdrawal of budget support by donors, may have reduced the reliability of this. Many donors contribute to projects which bring some income to the university but as an income flow this is both unpredictable and not necessarily well linked to core functions. </w:t>
      </w:r>
      <w:r w:rsidR="0084653F">
        <w:t>The greatest project contribution to financial sustainability was probably indirect. The University has attracted more students not dependent on Malawi Government subvention from the region and privately. It has also raised its ability to attract research grants.</w:t>
      </w:r>
    </w:p>
    <w:p w:rsidR="00FA19A2" w:rsidRPr="00491C80" w:rsidRDefault="00FA19A2" w:rsidP="00105D1D">
      <w:pPr>
        <w:spacing w:before="120" w:after="0" w:line="240" w:lineRule="auto"/>
        <w:jc w:val="both"/>
        <w:rPr>
          <w:rFonts w:cs="Calibri"/>
        </w:rPr>
      </w:pPr>
      <w:r>
        <w:t>I</w:t>
      </w:r>
      <w:r w:rsidRPr="00AB0D2E">
        <w:t xml:space="preserve">n the Malawian context there is a question of whether institutions can be financially sustainable in the time horizon of the next 10-15 years. Donors accepted that the public sector in Malawi was not financially sustainable and approved both general budget support and sector </w:t>
      </w:r>
      <w:proofErr w:type="spellStart"/>
      <w:r w:rsidRPr="00AB0D2E">
        <w:t>SWaps</w:t>
      </w:r>
      <w:proofErr w:type="spellEnd"/>
      <w:r w:rsidRPr="00AB0D2E">
        <w:t>. With Cash-Gate in 2013, general budget support ceased</w:t>
      </w:r>
      <w:r>
        <w:t>.</w:t>
      </w:r>
      <w:r w:rsidRPr="00AB0D2E">
        <w:t xml:space="preserve"> The question arises of whether some limited form of directed budget support is desirable for the institutions Norway has worked to establish. </w:t>
      </w:r>
    </w:p>
    <w:p w:rsidR="00236607" w:rsidRPr="00491C80" w:rsidRDefault="00236607" w:rsidP="00105D1D">
      <w:pPr>
        <w:spacing w:before="120" w:after="0" w:line="240" w:lineRule="auto"/>
        <w:jc w:val="both"/>
        <w:rPr>
          <w:rFonts w:cs="Calibri"/>
        </w:rPr>
      </w:pPr>
      <w:r w:rsidRPr="00491C80">
        <w:rPr>
          <w:rFonts w:cs="Calibri"/>
          <w:b/>
        </w:rPr>
        <w:t>Construction and equipment</w:t>
      </w:r>
      <w:r w:rsidR="004C725B">
        <w:rPr>
          <w:rFonts w:cs="Calibri"/>
          <w:b/>
        </w:rPr>
        <w:t>:</w:t>
      </w:r>
      <w:r w:rsidRPr="00491C80">
        <w:rPr>
          <w:rFonts w:cs="Calibri"/>
          <w:b/>
        </w:rPr>
        <w:t xml:space="preserve"> </w:t>
      </w:r>
      <w:r w:rsidRPr="00491C80">
        <w:rPr>
          <w:rFonts w:cs="Calibri"/>
        </w:rPr>
        <w:t xml:space="preserve">Norway has made some contribution to construction at </w:t>
      </w:r>
      <w:r w:rsidR="004C725B">
        <w:rPr>
          <w:rFonts w:cs="Calibri"/>
        </w:rPr>
        <w:t>BCA/LUANAR</w:t>
      </w:r>
      <w:r w:rsidRPr="00491C80">
        <w:rPr>
          <w:rFonts w:cs="Calibri"/>
        </w:rPr>
        <w:t xml:space="preserve">, but this has not been the main thrust of its assistance. Similarly equipment for teaching and research was provided. </w:t>
      </w:r>
      <w:r w:rsidR="001C6526" w:rsidRPr="00491C80">
        <w:rPr>
          <w:rFonts w:cs="Calibri"/>
        </w:rPr>
        <w:t>T</w:t>
      </w:r>
      <w:r w:rsidRPr="00491C80">
        <w:rPr>
          <w:rFonts w:cs="Calibri"/>
        </w:rPr>
        <w:t xml:space="preserve">here have been substantive contributions to </w:t>
      </w:r>
      <w:r w:rsidR="004C725B">
        <w:rPr>
          <w:rFonts w:cs="Calibri"/>
        </w:rPr>
        <w:t>Information and Communication Technology</w:t>
      </w:r>
      <w:r w:rsidRPr="00491C80">
        <w:rPr>
          <w:rFonts w:cs="Calibri"/>
        </w:rPr>
        <w:t xml:space="preserve"> and to the library.</w:t>
      </w:r>
      <w:r w:rsidR="0084653F" w:rsidRPr="00491C80">
        <w:rPr>
          <w:rFonts w:cs="Calibri"/>
        </w:rPr>
        <w:t xml:space="preserve"> There is a continued lack of funds for maintenance</w:t>
      </w:r>
      <w:r w:rsidRPr="00491C80">
        <w:rPr>
          <w:rFonts w:cs="Calibri"/>
        </w:rPr>
        <w:t>.</w:t>
      </w:r>
    </w:p>
    <w:p w:rsidR="00013EBD" w:rsidRPr="00491C80" w:rsidRDefault="00396BF4" w:rsidP="00105D1D">
      <w:pPr>
        <w:spacing w:before="120" w:after="0" w:line="240" w:lineRule="auto"/>
        <w:jc w:val="both"/>
        <w:rPr>
          <w:rFonts w:cs="Calibri"/>
        </w:rPr>
      </w:pPr>
      <w:r w:rsidRPr="00491C80">
        <w:rPr>
          <w:b/>
        </w:rPr>
        <w:t>Undergraduate training and training of Faculty Staff</w:t>
      </w:r>
      <w:r>
        <w:t>: T</w:t>
      </w:r>
      <w:r w:rsidR="007B7321">
        <w:t xml:space="preserve">he effects of the project on BSc. level training have been for the most part indirect through training of Faculty, etc. </w:t>
      </w:r>
      <w:r w:rsidR="00013EBD">
        <w:t>There does not appear to have ever been any systematic effort to look at graduate output by discipline and curriculum in relation to national needs and opportunities. There is no such discussion in the current strategic plan which sets its sites at the level of the institution and expanding its size and academic stature.</w:t>
      </w:r>
      <w:r w:rsidR="00013EBD" w:rsidRPr="00491C80">
        <w:rPr>
          <w:rFonts w:cs="Calibri"/>
        </w:rPr>
        <w:t xml:space="preserve"> </w:t>
      </w:r>
      <w:r w:rsidR="00013EBD">
        <w:t xml:space="preserve">It is reported that graduates do generally find employment but there is no tracking system. </w:t>
      </w:r>
    </w:p>
    <w:p w:rsidR="007B7321" w:rsidRPr="00491C80" w:rsidRDefault="00396BF4" w:rsidP="00105D1D">
      <w:pPr>
        <w:spacing w:before="120" w:after="0" w:line="240" w:lineRule="auto"/>
        <w:jc w:val="both"/>
        <w:rPr>
          <w:rFonts w:cs="Calibri"/>
        </w:rPr>
      </w:pPr>
      <w:r>
        <w:t>Academic staff training was a major project output.</w:t>
      </w:r>
      <w:r w:rsidR="00726849">
        <w:t xml:space="preserve"> </w:t>
      </w:r>
      <w:r w:rsidR="007B7321">
        <w:t>The projects have contributed to academic staff training</w:t>
      </w:r>
      <w:r w:rsidR="00726849">
        <w:t xml:space="preserve"> and it appears almost 20% of the academic staff have benefitted from project supported postgraduate training (other donors have contributed more in total but Norway has been the largest single donor).</w:t>
      </w:r>
      <w:r w:rsidR="0084653F">
        <w:t xml:space="preserve"> The return of Faculty from overseas training to the University was reported to be very high. The </w:t>
      </w:r>
      <w:proofErr w:type="spellStart"/>
      <w:r w:rsidR="0084653F">
        <w:t>Itad</w:t>
      </w:r>
      <w:proofErr w:type="spellEnd"/>
      <w:r w:rsidR="0084653F">
        <w:t xml:space="preserve"> country team concluded that this was due to a combination of factors. PhD research was often conducted in Malawi, although the course work and the degree awarding institution was based in a developed country. There is not a strong market for agriculture PhDs in developed countries and although the salaries at LUAN</w:t>
      </w:r>
      <w:r w:rsidR="004C725B">
        <w:t>A</w:t>
      </w:r>
      <w:r w:rsidR="0084653F">
        <w:t>R are not high, there are opportunities for consultancy and research. The graduates are also bonded but the mission concluded that although this has some moral weight, it is not the determining factor as it is difficult to enforce.</w:t>
      </w:r>
    </w:p>
    <w:p w:rsidR="007B7321" w:rsidRPr="00491C80" w:rsidRDefault="00726849" w:rsidP="00105D1D">
      <w:pPr>
        <w:spacing w:before="120" w:after="0" w:line="240" w:lineRule="auto"/>
        <w:jc w:val="both"/>
        <w:rPr>
          <w:rFonts w:cs="Calibri"/>
        </w:rPr>
      </w:pPr>
      <w:r w:rsidRPr="00491C80">
        <w:rPr>
          <w:b/>
          <w:lang w:val="en-US"/>
        </w:rPr>
        <w:t>Research:</w:t>
      </w:r>
      <w:r w:rsidRPr="00491C80">
        <w:rPr>
          <w:lang w:val="en-US"/>
        </w:rPr>
        <w:t xml:space="preserve"> </w:t>
      </w:r>
      <w:r w:rsidR="007B7321" w:rsidRPr="00491C80">
        <w:rPr>
          <w:lang w:val="en-US"/>
        </w:rPr>
        <w:t xml:space="preserve">Apart from some PhD scholarships the main input to research has been through the ARDEP and now climate projects. The research grants are available on a competitive basis (US$200,000 per project) and proposers need to put together a collaborative team for work on a defined problem in the selected districts. ARDEP funded 18 individual research projects and final selection of climate change projects is still ongoing. The ARDEP evaluation </w:t>
      </w:r>
      <w:r w:rsidR="007B7321">
        <w:t xml:space="preserve">concluded that the project had been good at identifying problems but, although not stated in such blunt terms, it had been less successful in developing viable solutions through the research. </w:t>
      </w:r>
      <w:r w:rsidR="0091020A">
        <w:t>The research is reported to have had the indirect effect of making the University more outward looking and bring staff into more direct contact with farmers and agriculture.</w:t>
      </w:r>
    </w:p>
    <w:p w:rsidR="007B7321" w:rsidRPr="00491C80" w:rsidRDefault="00D57107" w:rsidP="00105D1D">
      <w:pPr>
        <w:spacing w:before="120" w:after="0" w:line="240" w:lineRule="auto"/>
        <w:jc w:val="both"/>
        <w:rPr>
          <w:rFonts w:cs="Calibri"/>
        </w:rPr>
      </w:pPr>
      <w:r w:rsidRPr="00491C80">
        <w:rPr>
          <w:rFonts w:cs="Calibri"/>
          <w:b/>
        </w:rPr>
        <w:t>Institutional links:</w:t>
      </w:r>
      <w:r w:rsidRPr="00491C80">
        <w:rPr>
          <w:rFonts w:cs="Calibri"/>
        </w:rPr>
        <w:t xml:space="preserve"> LUANA</w:t>
      </w:r>
      <w:r w:rsidR="00BD1E5D" w:rsidRPr="00491C80">
        <w:rPr>
          <w:rFonts w:cs="Calibri"/>
        </w:rPr>
        <w:t>R</w:t>
      </w:r>
      <w:r w:rsidR="007B7321" w:rsidRPr="00491C80">
        <w:rPr>
          <w:rFonts w:cs="Calibri"/>
        </w:rPr>
        <w:t xml:space="preserve"> has wide-ranging links with both Africa regional and developed country universities</w:t>
      </w:r>
      <w:r w:rsidRPr="00491C80">
        <w:rPr>
          <w:rFonts w:cs="Calibri"/>
        </w:rPr>
        <w:t xml:space="preserve"> and has memoranda of understanding signed with some 50 academic institutions worldwide.</w:t>
      </w:r>
      <w:r w:rsidR="007B7321" w:rsidRPr="00491C80">
        <w:rPr>
          <w:rFonts w:cs="Calibri"/>
        </w:rPr>
        <w:t xml:space="preserve"> </w:t>
      </w:r>
      <w:r w:rsidRPr="00491C80">
        <w:rPr>
          <w:rFonts w:cs="Calibri"/>
        </w:rPr>
        <w:t>In part the international links result from exter</w:t>
      </w:r>
      <w:r w:rsidR="00236607" w:rsidRPr="00491C80">
        <w:rPr>
          <w:rFonts w:cs="Calibri"/>
        </w:rPr>
        <w:t>nal</w:t>
      </w:r>
      <w:r w:rsidRPr="00491C80">
        <w:rPr>
          <w:rFonts w:cs="Calibri"/>
        </w:rPr>
        <w:t xml:space="preserve"> PhD training undertaken under the project and the </w:t>
      </w:r>
      <w:r w:rsidR="00236607" w:rsidRPr="00491C80">
        <w:rPr>
          <w:rFonts w:cs="Calibri"/>
        </w:rPr>
        <w:t xml:space="preserve">overall raising of the quality of the institution. </w:t>
      </w:r>
      <w:r w:rsidR="007B7321" w:rsidRPr="00491C80">
        <w:rPr>
          <w:rFonts w:cs="Calibri"/>
        </w:rPr>
        <w:t>The institutional sustainability of the relationship</w:t>
      </w:r>
      <w:r w:rsidRPr="00491C80">
        <w:rPr>
          <w:rFonts w:cs="Calibri"/>
        </w:rPr>
        <w:t xml:space="preserve"> </w:t>
      </w:r>
      <w:r w:rsidRPr="00491C80">
        <w:rPr>
          <w:rFonts w:cs="Calibri"/>
        </w:rPr>
        <w:lastRenderedPageBreak/>
        <w:t>with the Norwegian University of Life Sciences (NULS)</w:t>
      </w:r>
      <w:r w:rsidR="00236607" w:rsidRPr="00491C80">
        <w:rPr>
          <w:rFonts w:cs="Calibri"/>
        </w:rPr>
        <w:t>,</w:t>
      </w:r>
      <w:r w:rsidRPr="00491C80">
        <w:rPr>
          <w:rFonts w:cs="Calibri"/>
        </w:rPr>
        <w:t xml:space="preserve"> which was built into the project </w:t>
      </w:r>
      <w:r w:rsidR="007B7321" w:rsidRPr="00491C80">
        <w:rPr>
          <w:rFonts w:cs="Calibri"/>
        </w:rPr>
        <w:t>seems no less and no greater than that with other academic institutions with which LUAN</w:t>
      </w:r>
      <w:r w:rsidR="004C725B">
        <w:rPr>
          <w:rFonts w:cs="Calibri"/>
        </w:rPr>
        <w:t>A</w:t>
      </w:r>
      <w:r w:rsidR="007B7321" w:rsidRPr="00491C80">
        <w:rPr>
          <w:rFonts w:cs="Calibri"/>
        </w:rPr>
        <w:t>R s</w:t>
      </w:r>
      <w:r w:rsidR="00236607" w:rsidRPr="00491C80">
        <w:rPr>
          <w:rFonts w:cs="Calibri"/>
        </w:rPr>
        <w:t>taff have formed relationships</w:t>
      </w:r>
      <w:r w:rsidR="00491C80">
        <w:rPr>
          <w:rFonts w:cs="Calibri"/>
        </w:rPr>
        <w:t>.</w:t>
      </w:r>
      <w:r w:rsidR="00236607" w:rsidRPr="00491C80">
        <w:rPr>
          <w:rFonts w:cs="Calibri"/>
        </w:rPr>
        <w:t xml:space="preserve"> </w:t>
      </w:r>
    </w:p>
    <w:p w:rsidR="00491C80" w:rsidRPr="00307EA4" w:rsidRDefault="00491C80" w:rsidP="00105D1D">
      <w:pPr>
        <w:pStyle w:val="Heading2"/>
        <w:numPr>
          <w:ilvl w:val="1"/>
          <w:numId w:val="48"/>
        </w:numPr>
        <w:ind w:left="426" w:hanging="426"/>
      </w:pPr>
      <w:bookmarkStart w:id="29" w:name="_Toc433541120"/>
      <w:r>
        <w:t>P</w:t>
      </w:r>
      <w:r w:rsidR="009428E4" w:rsidRPr="00AB0D2E">
        <w:t>ossible unintended effects of support to CD</w:t>
      </w:r>
      <w:bookmarkEnd w:id="29"/>
    </w:p>
    <w:p w:rsidR="00856973" w:rsidRPr="00491C80" w:rsidRDefault="009428E4" w:rsidP="00105D1D">
      <w:pPr>
        <w:spacing w:before="120" w:after="0" w:line="240" w:lineRule="auto"/>
        <w:jc w:val="both"/>
        <w:rPr>
          <w:rFonts w:cs="Calibri"/>
        </w:rPr>
      </w:pPr>
      <w:r w:rsidRPr="00AB0D2E">
        <w:t>No significant unintended effects positive or negative were brought to the attention of the team.</w:t>
      </w:r>
      <w:r w:rsidR="00856973" w:rsidRPr="00491C80">
        <w:rPr>
          <w:rFonts w:cs="Calibri"/>
        </w:rPr>
        <w:t xml:space="preserve"> </w:t>
      </w:r>
    </w:p>
    <w:p w:rsidR="00491C80" w:rsidRPr="00307EA4" w:rsidRDefault="00491C80" w:rsidP="00105D1D">
      <w:pPr>
        <w:pStyle w:val="Heading2"/>
        <w:numPr>
          <w:ilvl w:val="1"/>
          <w:numId w:val="48"/>
        </w:numPr>
        <w:ind w:left="426" w:hanging="426"/>
      </w:pPr>
      <w:bookmarkStart w:id="30" w:name="_Toc433541121"/>
      <w:r>
        <w:t>E</w:t>
      </w:r>
      <w:r w:rsidR="009428E4" w:rsidRPr="00AB0D2E">
        <w:t>fficien</w:t>
      </w:r>
      <w:r>
        <w:t>cy in</w:t>
      </w:r>
      <w:r w:rsidR="009428E4" w:rsidRPr="00AB0D2E">
        <w:t xml:space="preserve"> use of money</w:t>
      </w:r>
      <w:bookmarkEnd w:id="30"/>
      <w:r w:rsidR="009428E4" w:rsidRPr="00AB0D2E">
        <w:t xml:space="preserve"> </w:t>
      </w:r>
    </w:p>
    <w:p w:rsidR="00491C80" w:rsidRDefault="00856973" w:rsidP="00105D1D">
      <w:pPr>
        <w:spacing w:before="120" w:after="0" w:line="240" w:lineRule="auto"/>
        <w:jc w:val="both"/>
        <w:rPr>
          <w:rFonts w:cs="Calibri"/>
        </w:rPr>
      </w:pPr>
      <w:r w:rsidRPr="00491C80">
        <w:rPr>
          <w:rFonts w:cs="Calibri"/>
        </w:rPr>
        <w:t xml:space="preserve">Direct overhead costs were low and </w:t>
      </w:r>
      <w:r w:rsidR="00880F1D" w:rsidRPr="00491C80">
        <w:rPr>
          <w:rFonts w:cs="Calibri"/>
        </w:rPr>
        <w:t xml:space="preserve">the twinning arrangements made encouraging use of non-Norwegian partners </w:t>
      </w:r>
      <w:r w:rsidR="00383FAD" w:rsidRPr="00491C80">
        <w:rPr>
          <w:rFonts w:cs="Calibri"/>
        </w:rPr>
        <w:t>but the cost of NULS was considered by many to be high</w:t>
      </w:r>
      <w:r w:rsidR="00880F1D" w:rsidRPr="00491C80">
        <w:rPr>
          <w:rFonts w:cs="Calibri"/>
        </w:rPr>
        <w:t>.</w:t>
      </w:r>
      <w:r w:rsidR="00383FAD" w:rsidRPr="00491C80">
        <w:rPr>
          <w:rFonts w:cs="Calibri"/>
        </w:rPr>
        <w:t xml:space="preserve"> A question for the team was whether more concentrated application of resources to defined problem areas could have further strengthened outcomes.</w:t>
      </w:r>
    </w:p>
    <w:p w:rsidR="00491C80" w:rsidRDefault="00491C80" w:rsidP="00491C80">
      <w:pPr>
        <w:spacing w:before="120" w:after="0" w:line="240" w:lineRule="auto"/>
        <w:rPr>
          <w:rFonts w:cs="Calibri"/>
        </w:rPr>
        <w:sectPr w:rsidR="00491C80" w:rsidSect="00105D1D">
          <w:footerReference w:type="default" r:id="rId8"/>
          <w:headerReference w:type="first" r:id="rId9"/>
          <w:pgSz w:w="11906" w:h="16838"/>
          <w:pgMar w:top="1440" w:right="1264" w:bottom="1440" w:left="1276" w:header="709" w:footer="709" w:gutter="0"/>
          <w:cols w:space="708"/>
          <w:titlePg/>
          <w:docGrid w:linePitch="360"/>
        </w:sectPr>
      </w:pPr>
    </w:p>
    <w:p w:rsidR="00491C80" w:rsidRPr="001F366B" w:rsidRDefault="008F5BCE" w:rsidP="001F366B">
      <w:pPr>
        <w:pStyle w:val="Heading1"/>
        <w:numPr>
          <w:ilvl w:val="0"/>
          <w:numId w:val="0"/>
        </w:numPr>
        <w:ind w:left="432" w:hanging="432"/>
      </w:pPr>
      <w:bookmarkStart w:id="31" w:name="_Toc428989474"/>
      <w:bookmarkStart w:id="32" w:name="_Toc433541122"/>
      <w:r>
        <w:lastRenderedPageBreak/>
        <w:t>10 Annexes</w:t>
      </w:r>
      <w:bookmarkEnd w:id="31"/>
      <w:bookmarkEnd w:id="32"/>
    </w:p>
    <w:p w:rsidR="00491C80" w:rsidRPr="00131D36" w:rsidRDefault="00491C80" w:rsidP="00262241">
      <w:pPr>
        <w:pStyle w:val="Heading2"/>
        <w:numPr>
          <w:ilvl w:val="0"/>
          <w:numId w:val="0"/>
        </w:numPr>
      </w:pPr>
      <w:bookmarkStart w:id="33" w:name="_Toc428989475"/>
      <w:bookmarkStart w:id="34" w:name="_Toc433541123"/>
      <w:r w:rsidRPr="00131D36">
        <w:t xml:space="preserve">Annex </w:t>
      </w:r>
      <w:r w:rsidR="00262241">
        <w:t>1</w:t>
      </w:r>
      <w:r w:rsidRPr="00131D36">
        <w:t xml:space="preserve"> References</w:t>
      </w:r>
      <w:bookmarkEnd w:id="33"/>
      <w:bookmarkEnd w:id="34"/>
    </w:p>
    <w:p w:rsidR="008F5BCE" w:rsidRDefault="008F5BCE" w:rsidP="00144EE4">
      <w:pPr>
        <w:rPr>
          <w:b/>
        </w:rPr>
      </w:pPr>
    </w:p>
    <w:p w:rsidR="00144EE4" w:rsidRPr="00AB0D2E" w:rsidRDefault="00144EE4" w:rsidP="00144EE4">
      <w:pPr>
        <w:rPr>
          <w:b/>
        </w:rPr>
      </w:pPr>
      <w:r w:rsidRPr="00AB0D2E">
        <w:rPr>
          <w:b/>
        </w:rPr>
        <w:t>General</w:t>
      </w:r>
    </w:p>
    <w:p w:rsidR="00144EE4" w:rsidRPr="00AB0D2E" w:rsidRDefault="00144EE4" w:rsidP="00144EE4">
      <w:pPr>
        <w:pStyle w:val="ListParagraph"/>
        <w:numPr>
          <w:ilvl w:val="0"/>
          <w:numId w:val="34"/>
        </w:numPr>
        <w:autoSpaceDE w:val="0"/>
        <w:autoSpaceDN w:val="0"/>
        <w:adjustRightInd w:val="0"/>
        <w:spacing w:after="0" w:line="240" w:lineRule="auto"/>
      </w:pPr>
      <w:r w:rsidRPr="00AB0D2E">
        <w:t>Implementing the National Education Sector Plan 2009-13, Malawi - Ministry of Education Science and Technology, August 2009</w:t>
      </w:r>
    </w:p>
    <w:p w:rsidR="00144EE4" w:rsidRPr="00AB0D2E" w:rsidRDefault="00144EE4" w:rsidP="00144EE4">
      <w:pPr>
        <w:pStyle w:val="ListParagraph"/>
        <w:numPr>
          <w:ilvl w:val="0"/>
          <w:numId w:val="34"/>
        </w:numPr>
        <w:autoSpaceDE w:val="0"/>
        <w:autoSpaceDN w:val="0"/>
        <w:adjustRightInd w:val="0"/>
        <w:spacing w:after="0" w:line="240" w:lineRule="auto"/>
      </w:pPr>
      <w:r w:rsidRPr="00AB0D2E">
        <w:t xml:space="preserve">Malawi Development Cooperation Strategy 2014-18, </w:t>
      </w:r>
      <w:r w:rsidRPr="00AB0D2E">
        <w:rPr>
          <w:rFonts w:cs="Shruti"/>
        </w:rPr>
        <w:t>Ministry of Finance, Economic Planning and Development, Lilongwe, September 2014</w:t>
      </w:r>
    </w:p>
    <w:p w:rsidR="00144EE4" w:rsidRDefault="00144EE4" w:rsidP="00144EE4">
      <w:pPr>
        <w:pStyle w:val="ListParagraph"/>
        <w:numPr>
          <w:ilvl w:val="0"/>
          <w:numId w:val="33"/>
        </w:numPr>
      </w:pPr>
      <w:r>
        <w:t>Malawi Agricultural Sector Wide Approach, A Prioritised and Harmonised Agricultural Development Agenda 2011-15, Ministry of Agriculture and Food Security, Malawi</w:t>
      </w:r>
    </w:p>
    <w:p w:rsidR="00144EE4" w:rsidRDefault="00144EE4" w:rsidP="00144EE4">
      <w:pPr>
        <w:pStyle w:val="ListParagraph"/>
        <w:numPr>
          <w:ilvl w:val="0"/>
          <w:numId w:val="33"/>
        </w:numPr>
      </w:pPr>
      <w:r w:rsidRPr="002A7B15">
        <w:rPr>
          <w:rFonts w:cs="Arial"/>
        </w:rPr>
        <w:t>NORHED - The Norwegian Programme for Capacity Development in Higher Education and Research for Development http://www.norad.no/en/support/norhed;jsessionid=6F0ACB9D93A0909FBA2EA0A921D35F90</w:t>
      </w:r>
    </w:p>
    <w:p w:rsidR="00144EE4" w:rsidRPr="002A7B15" w:rsidRDefault="00144EE4" w:rsidP="00144EE4">
      <w:pPr>
        <w:pStyle w:val="ListParagraph"/>
        <w:numPr>
          <w:ilvl w:val="0"/>
          <w:numId w:val="33"/>
        </w:numPr>
      </w:pPr>
      <w:r w:rsidRPr="002A7B15">
        <w:t>WHO</w:t>
      </w:r>
      <w:r w:rsidRPr="002A7B15">
        <w:rPr>
          <w:rFonts w:cs="Univers-Condensed"/>
        </w:rPr>
        <w:t xml:space="preserve"> Global Database on Child Growth and Malnutrition</w:t>
      </w:r>
    </w:p>
    <w:p w:rsidR="00144EE4" w:rsidRPr="00814133" w:rsidRDefault="00144EE4" w:rsidP="00144EE4">
      <w:pPr>
        <w:rPr>
          <w:b/>
        </w:rPr>
      </w:pPr>
      <w:proofErr w:type="spellStart"/>
      <w:r w:rsidRPr="00814133">
        <w:rPr>
          <w:b/>
        </w:rPr>
        <w:t>Bunda</w:t>
      </w:r>
      <w:proofErr w:type="spellEnd"/>
      <w:r w:rsidRPr="00814133">
        <w:rPr>
          <w:b/>
        </w:rPr>
        <w:t xml:space="preserve"> College of Agriculture and </w:t>
      </w:r>
      <w:r w:rsidR="004C725B">
        <w:rPr>
          <w:b/>
        </w:rPr>
        <w:t>LUANAR</w:t>
      </w:r>
    </w:p>
    <w:p w:rsidR="00144EE4" w:rsidRPr="00404596" w:rsidRDefault="00144EE4" w:rsidP="00144EE4">
      <w:pPr>
        <w:pStyle w:val="ListParagraph"/>
        <w:numPr>
          <w:ilvl w:val="0"/>
          <w:numId w:val="35"/>
        </w:numPr>
      </w:pPr>
      <w:r w:rsidRPr="00404596">
        <w:t xml:space="preserve">Strategic Plan for </w:t>
      </w:r>
      <w:r w:rsidR="004C725B">
        <w:t>LUANAR</w:t>
      </w:r>
      <w:r>
        <w:t xml:space="preserve"> </w:t>
      </w:r>
      <w:r w:rsidRPr="00404596">
        <w:t>2012/13-201</w:t>
      </w:r>
      <w:r>
        <w:t>6</w:t>
      </w:r>
      <w:r w:rsidRPr="00404596">
        <w:t>/1</w:t>
      </w:r>
      <w:r>
        <w:t>7</w:t>
      </w:r>
      <w:r w:rsidRPr="00404596">
        <w:t xml:space="preserve">, </w:t>
      </w:r>
      <w:r w:rsidR="004C725B">
        <w:t>LUANAR</w:t>
      </w:r>
      <w:r w:rsidRPr="00404596">
        <w:t>, 2012</w:t>
      </w:r>
    </w:p>
    <w:p w:rsidR="00144EE4" w:rsidRPr="00941910" w:rsidRDefault="00144EE4" w:rsidP="00144EE4">
      <w:pPr>
        <w:pStyle w:val="ListParagraph"/>
        <w:numPr>
          <w:ilvl w:val="0"/>
          <w:numId w:val="35"/>
        </w:numPr>
        <w:rPr>
          <w:b/>
        </w:rPr>
      </w:pPr>
      <w:r w:rsidRPr="00DD6FD6">
        <w:t>Norweg</w:t>
      </w:r>
      <w:r>
        <w:t>ia</w:t>
      </w:r>
      <w:r w:rsidRPr="00DD6FD6">
        <w:t xml:space="preserve">n Support to </w:t>
      </w:r>
      <w:proofErr w:type="spellStart"/>
      <w:r w:rsidRPr="00DD6FD6">
        <w:t>Bunda</w:t>
      </w:r>
      <w:proofErr w:type="spellEnd"/>
      <w:r w:rsidRPr="00DD6FD6">
        <w:t xml:space="preserve"> College of Agriculture Phase II - An Evaluation by Ramji </w:t>
      </w:r>
      <w:proofErr w:type="spellStart"/>
      <w:r w:rsidRPr="00DD6FD6">
        <w:t>Nyirenda</w:t>
      </w:r>
      <w:proofErr w:type="spellEnd"/>
      <w:r w:rsidRPr="00DD6FD6">
        <w:t xml:space="preserve"> and </w:t>
      </w:r>
      <w:proofErr w:type="spellStart"/>
      <w:r w:rsidRPr="00DD6FD6">
        <w:t>Aren</w:t>
      </w:r>
      <w:proofErr w:type="spellEnd"/>
      <w:r w:rsidRPr="00DD6FD6">
        <w:t xml:space="preserve"> </w:t>
      </w:r>
      <w:proofErr w:type="spellStart"/>
      <w:r w:rsidRPr="00DD6FD6">
        <w:t>Tostensen</w:t>
      </w:r>
      <w:proofErr w:type="spellEnd"/>
      <w:r w:rsidRPr="00DD6FD6">
        <w:t xml:space="preserve"> April 2005</w:t>
      </w:r>
    </w:p>
    <w:p w:rsidR="00144EE4" w:rsidRPr="00814133" w:rsidRDefault="00144EE4" w:rsidP="00144EE4">
      <w:pPr>
        <w:pStyle w:val="ListParagraph"/>
        <w:numPr>
          <w:ilvl w:val="0"/>
          <w:numId w:val="35"/>
        </w:numPr>
        <w:rPr>
          <w:b/>
        </w:rPr>
      </w:pPr>
      <w:r>
        <w:t xml:space="preserve">Mid-term review of the </w:t>
      </w:r>
      <w:proofErr w:type="spellStart"/>
      <w:r>
        <w:t>Bunda</w:t>
      </w:r>
      <w:proofErr w:type="spellEnd"/>
      <w:r>
        <w:t xml:space="preserve"> College of Agriculture Capacity Building Programme Phase III February 2009 Chr. Michelson Institute </w:t>
      </w:r>
    </w:p>
    <w:p w:rsidR="00144EE4" w:rsidRPr="000D28BC" w:rsidRDefault="00144EE4" w:rsidP="00144EE4">
      <w:pPr>
        <w:pStyle w:val="ListParagraph"/>
        <w:numPr>
          <w:ilvl w:val="0"/>
          <w:numId w:val="35"/>
        </w:numPr>
        <w:rPr>
          <w:b/>
        </w:rPr>
      </w:pPr>
      <w:r>
        <w:t>Mid-term review of the Agricultural Research and Development Programme (ARDEP) February 2009 Chr. Michelson Institute</w:t>
      </w:r>
    </w:p>
    <w:p w:rsidR="00144EE4" w:rsidRPr="000D28BC" w:rsidRDefault="00144EE4" w:rsidP="00144EE4">
      <w:pPr>
        <w:pStyle w:val="ListParagraph"/>
        <w:numPr>
          <w:ilvl w:val="0"/>
          <w:numId w:val="35"/>
        </w:numPr>
        <w:rPr>
          <w:b/>
        </w:rPr>
      </w:pPr>
      <w:r>
        <w:t xml:space="preserve">Agricultural Research and Development Programme - ARDEP- Final Report (2005-2012), </w:t>
      </w:r>
      <w:proofErr w:type="spellStart"/>
      <w:r>
        <w:t>Bunda</w:t>
      </w:r>
      <w:proofErr w:type="spellEnd"/>
      <w:r>
        <w:t xml:space="preserve"> College of Agriculture August 2012</w:t>
      </w:r>
    </w:p>
    <w:p w:rsidR="00144EE4" w:rsidRPr="00941910" w:rsidRDefault="00144EE4" w:rsidP="00144EE4">
      <w:pPr>
        <w:pStyle w:val="ListParagraph"/>
        <w:numPr>
          <w:ilvl w:val="0"/>
          <w:numId w:val="35"/>
        </w:numPr>
        <w:rPr>
          <w:b/>
        </w:rPr>
      </w:pPr>
      <w:r>
        <w:t xml:space="preserve">Agreement Between the Government of the Kingdom of Norway and the Government of the of the Republic of Malawi regarding development cooperation concerning " Support to </w:t>
      </w:r>
      <w:proofErr w:type="spellStart"/>
      <w:r>
        <w:t>Bunda</w:t>
      </w:r>
      <w:proofErr w:type="spellEnd"/>
      <w:r>
        <w:t xml:space="preserve"> College of Agriculture Capacity Building Programme Phase III, RNE, 2005 </w:t>
      </w:r>
    </w:p>
    <w:p w:rsidR="00144EE4" w:rsidRPr="00941910" w:rsidRDefault="00144EE4" w:rsidP="00144EE4">
      <w:pPr>
        <w:pStyle w:val="ListParagraph"/>
        <w:numPr>
          <w:ilvl w:val="0"/>
          <w:numId w:val="35"/>
        </w:numPr>
        <w:rPr>
          <w:b/>
        </w:rPr>
      </w:pPr>
      <w:proofErr w:type="spellStart"/>
      <w:r>
        <w:t>Bunda</w:t>
      </w:r>
      <w:proofErr w:type="spellEnd"/>
      <w:r>
        <w:t xml:space="preserve"> College of Agriculture Capacity Building Programme Phase III, Appropriation Document, RNE, 2005</w:t>
      </w:r>
    </w:p>
    <w:p w:rsidR="00144EE4" w:rsidRPr="00AB0D2E" w:rsidRDefault="00144EE4" w:rsidP="00144EE4">
      <w:pPr>
        <w:pStyle w:val="ListParagraph"/>
        <w:numPr>
          <w:ilvl w:val="0"/>
          <w:numId w:val="35"/>
        </w:numPr>
        <w:rPr>
          <w:b/>
        </w:rPr>
      </w:pPr>
      <w:r>
        <w:t>Agricultural Research and Development Fund Appropriation Document, RNE, 2004</w:t>
      </w:r>
    </w:p>
    <w:p w:rsidR="00144EE4" w:rsidRDefault="00144EE4" w:rsidP="00144EE4">
      <w:pPr>
        <w:spacing w:before="120" w:after="0" w:line="240" w:lineRule="auto"/>
        <w:rPr>
          <w:rFonts w:cs="Calibri"/>
        </w:rPr>
      </w:pPr>
    </w:p>
    <w:p w:rsidR="00491C80" w:rsidRDefault="00491C80" w:rsidP="00491C80">
      <w:pPr>
        <w:spacing w:before="120" w:after="0" w:line="240" w:lineRule="auto"/>
        <w:rPr>
          <w:rFonts w:cs="Calibri"/>
        </w:rPr>
      </w:pPr>
    </w:p>
    <w:p w:rsidR="00491C80" w:rsidRDefault="00491C80" w:rsidP="00491C80">
      <w:pPr>
        <w:spacing w:before="120" w:after="0" w:line="240" w:lineRule="auto"/>
        <w:rPr>
          <w:rFonts w:cs="Calibri"/>
        </w:rPr>
      </w:pPr>
    </w:p>
    <w:p w:rsidR="00491C80" w:rsidRDefault="00491C80" w:rsidP="00491C80">
      <w:pPr>
        <w:spacing w:before="120" w:after="0" w:line="240" w:lineRule="auto"/>
        <w:rPr>
          <w:rFonts w:cs="Calibri"/>
        </w:rPr>
      </w:pPr>
    </w:p>
    <w:p w:rsidR="00491C80" w:rsidRDefault="001C6526" w:rsidP="00491C80">
      <w:pPr>
        <w:spacing w:before="120" w:after="0" w:line="240" w:lineRule="auto"/>
        <w:rPr>
          <w:rFonts w:cs="Calibri"/>
        </w:rPr>
        <w:sectPr w:rsidR="00491C80" w:rsidSect="00E863DA">
          <w:pgSz w:w="11906" w:h="16838"/>
          <w:pgMar w:top="1440" w:right="1440" w:bottom="1440" w:left="1440" w:header="708" w:footer="708" w:gutter="0"/>
          <w:cols w:space="708"/>
          <w:titlePg/>
          <w:docGrid w:linePitch="360"/>
        </w:sectPr>
      </w:pPr>
      <w:r w:rsidRPr="00491C80">
        <w:rPr>
          <w:rFonts w:cs="Calibri"/>
        </w:rPr>
        <w:br/>
      </w:r>
    </w:p>
    <w:tbl>
      <w:tblPr>
        <w:tblStyle w:val="TableGrid"/>
        <w:tblW w:w="10624" w:type="dxa"/>
        <w:tblLayout w:type="fixed"/>
        <w:tblCellMar>
          <w:left w:w="28" w:type="dxa"/>
          <w:right w:w="28" w:type="dxa"/>
        </w:tblCellMar>
        <w:tblLook w:val="04A0" w:firstRow="1" w:lastRow="0" w:firstColumn="1" w:lastColumn="0" w:noHBand="0" w:noVBand="1"/>
      </w:tblPr>
      <w:tblGrid>
        <w:gridCol w:w="1830"/>
        <w:gridCol w:w="3017"/>
        <w:gridCol w:w="2990"/>
        <w:gridCol w:w="1227"/>
        <w:gridCol w:w="36"/>
        <w:gridCol w:w="1524"/>
      </w:tblGrid>
      <w:tr w:rsidR="00404596" w:rsidRPr="00AB0D2E" w:rsidTr="00F12B0C">
        <w:trPr>
          <w:cantSplit/>
          <w:trHeight w:val="267"/>
          <w:tblHeader/>
        </w:trPr>
        <w:tc>
          <w:tcPr>
            <w:tcW w:w="7837" w:type="dxa"/>
            <w:gridSpan w:val="3"/>
            <w:vMerge w:val="restart"/>
            <w:shd w:val="clear" w:color="auto" w:fill="DDD9C3" w:themeFill="background2" w:themeFillShade="E6"/>
          </w:tcPr>
          <w:p w:rsidR="00404596" w:rsidRPr="00AB0D2E" w:rsidRDefault="00404596" w:rsidP="00144EE4">
            <w:pPr>
              <w:pStyle w:val="Heading1"/>
              <w:numPr>
                <w:ilvl w:val="0"/>
                <w:numId w:val="0"/>
              </w:numPr>
              <w:outlineLvl w:val="0"/>
              <w:rPr>
                <w:color w:val="auto"/>
              </w:rPr>
            </w:pPr>
            <w:bookmarkStart w:id="35" w:name="_Toc433541124"/>
            <w:r w:rsidRPr="00AB0D2E">
              <w:rPr>
                <w:color w:val="auto"/>
              </w:rPr>
              <w:lastRenderedPageBreak/>
              <w:t xml:space="preserve">Annex </w:t>
            </w:r>
            <w:r w:rsidR="001F366B">
              <w:rPr>
                <w:color w:val="auto"/>
              </w:rPr>
              <w:t>2</w:t>
            </w:r>
            <w:r w:rsidRPr="00AB0D2E">
              <w:rPr>
                <w:color w:val="auto"/>
              </w:rPr>
              <w:t xml:space="preserve"> Scoring against Questions established for the evaluation</w:t>
            </w:r>
            <w:bookmarkEnd w:id="35"/>
          </w:p>
        </w:tc>
        <w:tc>
          <w:tcPr>
            <w:tcW w:w="2787" w:type="dxa"/>
            <w:gridSpan w:val="3"/>
            <w:shd w:val="clear" w:color="auto" w:fill="DDD9C3" w:themeFill="background2" w:themeFillShade="E6"/>
          </w:tcPr>
          <w:p w:rsidR="00404596" w:rsidRPr="00AB0D2E" w:rsidRDefault="00404596" w:rsidP="00E863DA">
            <w:pPr>
              <w:pStyle w:val="Default"/>
              <w:jc w:val="center"/>
              <w:rPr>
                <w:rFonts w:asciiTheme="minorHAnsi" w:hAnsiTheme="minorHAnsi"/>
                <w:b/>
                <w:sz w:val="18"/>
                <w:szCs w:val="18"/>
              </w:rPr>
            </w:pPr>
            <w:r>
              <w:rPr>
                <w:rFonts w:asciiTheme="minorHAnsi" w:hAnsiTheme="minorHAnsi"/>
                <w:b/>
                <w:sz w:val="18"/>
                <w:szCs w:val="18"/>
              </w:rPr>
              <w:t>Capacity Building</w:t>
            </w:r>
            <w:r w:rsidR="00283005">
              <w:rPr>
                <w:rFonts w:asciiTheme="minorHAnsi" w:hAnsiTheme="minorHAnsi"/>
                <w:b/>
                <w:sz w:val="18"/>
                <w:szCs w:val="18"/>
              </w:rPr>
              <w:t xml:space="preserve"> </w:t>
            </w:r>
            <w:proofErr w:type="spellStart"/>
            <w:r>
              <w:rPr>
                <w:rFonts w:asciiTheme="minorHAnsi" w:hAnsiTheme="minorHAnsi"/>
                <w:b/>
                <w:sz w:val="18"/>
                <w:szCs w:val="18"/>
              </w:rPr>
              <w:t>Bunda</w:t>
            </w:r>
            <w:proofErr w:type="spellEnd"/>
            <w:r>
              <w:rPr>
                <w:rFonts w:asciiTheme="minorHAnsi" w:hAnsiTheme="minorHAnsi"/>
                <w:b/>
                <w:sz w:val="18"/>
                <w:szCs w:val="18"/>
              </w:rPr>
              <w:t xml:space="preserve"> College of Agriculture </w:t>
            </w:r>
          </w:p>
        </w:tc>
      </w:tr>
      <w:tr w:rsidR="00404596" w:rsidRPr="00AB0D2E" w:rsidTr="00F12B0C">
        <w:trPr>
          <w:cantSplit/>
          <w:trHeight w:val="480"/>
          <w:tblHeader/>
        </w:trPr>
        <w:tc>
          <w:tcPr>
            <w:tcW w:w="7837" w:type="dxa"/>
            <w:gridSpan w:val="3"/>
            <w:vMerge/>
            <w:shd w:val="clear" w:color="auto" w:fill="DDD9C3" w:themeFill="background2" w:themeFillShade="E6"/>
          </w:tcPr>
          <w:p w:rsidR="00404596" w:rsidRPr="00AB0D2E" w:rsidRDefault="00404596" w:rsidP="00E863DA">
            <w:pPr>
              <w:pStyle w:val="Default"/>
              <w:rPr>
                <w:rFonts w:asciiTheme="minorHAnsi" w:hAnsiTheme="minorHAnsi"/>
                <w:b/>
                <w:sz w:val="18"/>
                <w:szCs w:val="18"/>
              </w:rPr>
            </w:pPr>
          </w:p>
        </w:tc>
        <w:tc>
          <w:tcPr>
            <w:tcW w:w="1263" w:type="dxa"/>
            <w:gridSpan w:val="2"/>
            <w:vMerge w:val="restart"/>
            <w:shd w:val="clear" w:color="auto" w:fill="DDD9C3" w:themeFill="background2" w:themeFillShade="E6"/>
          </w:tcPr>
          <w:p w:rsidR="00404596" w:rsidRPr="00AB0D2E" w:rsidRDefault="00404596" w:rsidP="00E863DA">
            <w:pPr>
              <w:pStyle w:val="Default"/>
              <w:rPr>
                <w:rFonts w:asciiTheme="minorHAnsi" w:hAnsiTheme="minorHAnsi"/>
                <w:b/>
                <w:sz w:val="18"/>
                <w:szCs w:val="18"/>
              </w:rPr>
            </w:pPr>
            <w:r w:rsidRPr="00AB0D2E">
              <w:rPr>
                <w:rFonts w:asciiTheme="minorHAnsi" w:hAnsiTheme="minorHAnsi"/>
                <w:b/>
                <w:sz w:val="18"/>
                <w:szCs w:val="18"/>
              </w:rPr>
              <w:t xml:space="preserve">Score 1-4 where 1 is negligible or very low and 4 is high. If the question not applicable to project score </w:t>
            </w:r>
            <w:proofErr w:type="spellStart"/>
            <w:r w:rsidRPr="00AB0D2E">
              <w:rPr>
                <w:rFonts w:asciiTheme="minorHAnsi" w:hAnsiTheme="minorHAnsi"/>
                <w:b/>
                <w:sz w:val="18"/>
                <w:szCs w:val="18"/>
              </w:rPr>
              <w:t>n.a</w:t>
            </w:r>
            <w:proofErr w:type="spellEnd"/>
            <w:r w:rsidRPr="00AB0D2E">
              <w:rPr>
                <w:rFonts w:asciiTheme="minorHAnsi" w:hAnsiTheme="minorHAnsi"/>
                <w:b/>
                <w:sz w:val="18"/>
                <w:szCs w:val="18"/>
              </w:rPr>
              <w:t xml:space="preserve">. </w:t>
            </w:r>
          </w:p>
        </w:tc>
        <w:tc>
          <w:tcPr>
            <w:tcW w:w="1524" w:type="dxa"/>
            <w:vMerge w:val="restart"/>
            <w:shd w:val="clear" w:color="auto" w:fill="DDD9C3" w:themeFill="background2" w:themeFillShade="E6"/>
          </w:tcPr>
          <w:p w:rsidR="00404596" w:rsidRPr="00AB0D2E" w:rsidRDefault="00404596" w:rsidP="00E863DA">
            <w:pPr>
              <w:pStyle w:val="Default"/>
              <w:rPr>
                <w:rFonts w:asciiTheme="minorHAnsi" w:hAnsiTheme="minorHAnsi"/>
                <w:b/>
                <w:sz w:val="18"/>
                <w:szCs w:val="18"/>
              </w:rPr>
            </w:pPr>
            <w:r w:rsidRPr="00AB0D2E">
              <w:rPr>
                <w:rFonts w:asciiTheme="minorHAnsi" w:hAnsiTheme="minorHAnsi"/>
                <w:b/>
                <w:sz w:val="18"/>
                <w:szCs w:val="18"/>
              </w:rPr>
              <w:t>Score 1-4 for how important to success in achieving outcomes was presence or absence of factor (4 = essential; 1 = little or no significance)</w:t>
            </w:r>
          </w:p>
        </w:tc>
      </w:tr>
      <w:tr w:rsidR="00404596" w:rsidRPr="00AB0D2E" w:rsidTr="00F12B0C">
        <w:trPr>
          <w:cantSplit/>
          <w:trHeight w:val="970"/>
          <w:tblHeader/>
        </w:trPr>
        <w:tc>
          <w:tcPr>
            <w:tcW w:w="1830" w:type="dxa"/>
            <w:shd w:val="clear" w:color="auto" w:fill="DDD9C3" w:themeFill="background2" w:themeFillShade="E6"/>
          </w:tcPr>
          <w:p w:rsidR="00404596" w:rsidRPr="00AB0D2E" w:rsidRDefault="00404596" w:rsidP="00E863DA">
            <w:pPr>
              <w:pStyle w:val="Default"/>
              <w:rPr>
                <w:rFonts w:asciiTheme="minorHAnsi" w:hAnsiTheme="minorHAnsi"/>
                <w:b/>
                <w:sz w:val="18"/>
                <w:szCs w:val="18"/>
              </w:rPr>
            </w:pPr>
            <w:r w:rsidRPr="00AB0D2E">
              <w:rPr>
                <w:rFonts w:asciiTheme="minorHAnsi" w:hAnsiTheme="minorHAnsi"/>
                <w:b/>
                <w:sz w:val="18"/>
                <w:szCs w:val="18"/>
              </w:rPr>
              <w:t>Overarching Question</w:t>
            </w:r>
          </w:p>
        </w:tc>
        <w:tc>
          <w:tcPr>
            <w:tcW w:w="3017" w:type="dxa"/>
            <w:shd w:val="clear" w:color="auto" w:fill="DDD9C3" w:themeFill="background2" w:themeFillShade="E6"/>
          </w:tcPr>
          <w:p w:rsidR="00404596" w:rsidRPr="00AB0D2E" w:rsidRDefault="00404596" w:rsidP="00E863DA">
            <w:pPr>
              <w:pStyle w:val="Default"/>
              <w:rPr>
                <w:rFonts w:asciiTheme="minorHAnsi" w:hAnsiTheme="minorHAnsi"/>
                <w:b/>
                <w:sz w:val="18"/>
                <w:szCs w:val="18"/>
              </w:rPr>
            </w:pPr>
            <w:r w:rsidRPr="00AB0D2E">
              <w:rPr>
                <w:rFonts w:asciiTheme="minorHAnsi" w:hAnsiTheme="minorHAnsi"/>
                <w:b/>
                <w:sz w:val="18"/>
                <w:szCs w:val="18"/>
              </w:rPr>
              <w:t>Detailed question</w:t>
            </w:r>
          </w:p>
        </w:tc>
        <w:tc>
          <w:tcPr>
            <w:tcW w:w="2990" w:type="dxa"/>
            <w:shd w:val="clear" w:color="auto" w:fill="DDD9C3" w:themeFill="background2" w:themeFillShade="E6"/>
          </w:tcPr>
          <w:p w:rsidR="00404596" w:rsidRPr="00AB0D2E" w:rsidRDefault="00404596" w:rsidP="00E863DA">
            <w:pPr>
              <w:pStyle w:val="Default"/>
              <w:rPr>
                <w:rFonts w:asciiTheme="minorHAnsi" w:hAnsiTheme="minorHAnsi"/>
                <w:b/>
                <w:sz w:val="18"/>
                <w:szCs w:val="18"/>
              </w:rPr>
            </w:pPr>
            <w:r w:rsidRPr="00AB0D2E">
              <w:rPr>
                <w:rFonts w:asciiTheme="minorHAnsi" w:hAnsiTheme="minorHAnsi"/>
                <w:b/>
                <w:sz w:val="18"/>
                <w:szCs w:val="18"/>
              </w:rPr>
              <w:t>Scoring</w:t>
            </w:r>
          </w:p>
        </w:tc>
        <w:tc>
          <w:tcPr>
            <w:tcW w:w="1263" w:type="dxa"/>
            <w:gridSpan w:val="2"/>
            <w:vMerge/>
            <w:shd w:val="clear" w:color="auto" w:fill="DDD9C3" w:themeFill="background2" w:themeFillShade="E6"/>
          </w:tcPr>
          <w:p w:rsidR="00404596" w:rsidRPr="00AB0D2E" w:rsidRDefault="00404596" w:rsidP="00E863DA">
            <w:pPr>
              <w:pStyle w:val="Default"/>
              <w:rPr>
                <w:rFonts w:asciiTheme="minorHAnsi" w:hAnsiTheme="minorHAnsi"/>
                <w:b/>
                <w:sz w:val="18"/>
                <w:szCs w:val="18"/>
              </w:rPr>
            </w:pPr>
          </w:p>
        </w:tc>
        <w:tc>
          <w:tcPr>
            <w:tcW w:w="1524" w:type="dxa"/>
            <w:vMerge/>
            <w:shd w:val="clear" w:color="auto" w:fill="DDD9C3" w:themeFill="background2" w:themeFillShade="E6"/>
          </w:tcPr>
          <w:p w:rsidR="00404596" w:rsidRPr="00AB0D2E" w:rsidRDefault="00404596" w:rsidP="00E863DA">
            <w:pPr>
              <w:pStyle w:val="Default"/>
              <w:rPr>
                <w:rFonts w:asciiTheme="minorHAnsi" w:hAnsiTheme="minorHAnsi"/>
                <w:b/>
                <w:sz w:val="18"/>
                <w:szCs w:val="18"/>
              </w:rPr>
            </w:pPr>
          </w:p>
        </w:tc>
      </w:tr>
      <w:tr w:rsidR="00404596" w:rsidRPr="00AB0D2E" w:rsidTr="00F12B0C">
        <w:trPr>
          <w:cantSplit/>
        </w:trPr>
        <w:tc>
          <w:tcPr>
            <w:tcW w:w="1830" w:type="dxa"/>
            <w:vMerge w:val="restart"/>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 xml:space="preserve">1) CD intervention Addresses a stated national priority in the recipient country (priority sector and/or the needs of a priority population) </w:t>
            </w:r>
          </w:p>
        </w:tc>
        <w:tc>
          <w:tcPr>
            <w:tcW w:w="3017"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Does the CD intervention address a genuine national priority?</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Clearly stated and justified national priority scores 4. Is clearly not a priority scores 1</w:t>
            </w:r>
          </w:p>
        </w:tc>
        <w:tc>
          <w:tcPr>
            <w:tcW w:w="1263" w:type="dxa"/>
            <w:gridSpan w:val="2"/>
            <w:shd w:val="clear" w:color="auto" w:fill="auto"/>
          </w:tcPr>
          <w:p w:rsidR="00404596" w:rsidRPr="00AB0D2E" w:rsidRDefault="00283005" w:rsidP="00E863DA">
            <w:pPr>
              <w:pStyle w:val="Default"/>
              <w:jc w:val="center"/>
              <w:rPr>
                <w:rFonts w:asciiTheme="minorHAnsi" w:hAnsiTheme="minorHAnsi"/>
                <w:sz w:val="18"/>
                <w:szCs w:val="18"/>
              </w:rPr>
            </w:pPr>
            <w:r>
              <w:rPr>
                <w:rFonts w:asciiTheme="minorHAnsi" w:hAnsiTheme="minorHAnsi"/>
                <w:sz w:val="18"/>
                <w:szCs w:val="18"/>
              </w:rPr>
              <w:t>3</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r>
      <w:tr w:rsidR="00404596" w:rsidRPr="00AB0D2E" w:rsidTr="00F12B0C">
        <w:trPr>
          <w:cantSplit/>
        </w:trPr>
        <w:tc>
          <w:tcPr>
            <w:tcW w:w="1830" w:type="dxa"/>
            <w:vMerge/>
            <w:shd w:val="clear" w:color="auto" w:fill="auto"/>
          </w:tcPr>
          <w:p w:rsidR="00404596" w:rsidRPr="00AB0D2E" w:rsidRDefault="00404596" w:rsidP="00E863DA">
            <w:pPr>
              <w:pStyle w:val="Default"/>
              <w:ind w:left="30"/>
              <w:rPr>
                <w:rFonts w:asciiTheme="minorHAnsi" w:hAnsiTheme="minorHAnsi"/>
                <w:sz w:val="18"/>
                <w:szCs w:val="18"/>
              </w:rPr>
            </w:pPr>
          </w:p>
        </w:tc>
        <w:tc>
          <w:tcPr>
            <w:tcW w:w="3017" w:type="dxa"/>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 xml:space="preserve">Is this a politically </w:t>
            </w:r>
            <w:r w:rsidRPr="00AB0D2E">
              <w:rPr>
                <w:rFonts w:asciiTheme="minorHAnsi" w:hAnsiTheme="minorHAnsi"/>
                <w:b/>
                <w:sz w:val="18"/>
                <w:szCs w:val="18"/>
              </w:rPr>
              <w:t>Urgent</w:t>
            </w:r>
            <w:r w:rsidRPr="00AB0D2E">
              <w:rPr>
                <w:rFonts w:asciiTheme="minorHAnsi" w:hAnsiTheme="minorHAnsi"/>
                <w:sz w:val="18"/>
                <w:szCs w:val="18"/>
              </w:rPr>
              <w:t xml:space="preserve"> priority</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high-up the political agenda e.g. because of public pressure or fear of not dealing with it leading to political problem</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r>
      <w:tr w:rsidR="00404596" w:rsidRPr="00AB0D2E" w:rsidTr="00F12B0C">
        <w:trPr>
          <w:cantSplit/>
        </w:trPr>
        <w:tc>
          <w:tcPr>
            <w:tcW w:w="1830" w:type="dxa"/>
            <w:vMerge/>
            <w:shd w:val="clear" w:color="auto" w:fill="auto"/>
          </w:tcPr>
          <w:p w:rsidR="00404596" w:rsidRPr="00AB0D2E" w:rsidRDefault="00404596" w:rsidP="00E863DA">
            <w:pPr>
              <w:pStyle w:val="Default"/>
              <w:ind w:left="30"/>
              <w:rPr>
                <w:rFonts w:asciiTheme="minorHAnsi" w:hAnsiTheme="minorHAnsi"/>
                <w:sz w:val="18"/>
                <w:szCs w:val="18"/>
              </w:rPr>
            </w:pPr>
          </w:p>
        </w:tc>
        <w:tc>
          <w:tcPr>
            <w:tcW w:w="3017" w:type="dxa"/>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Does the intervention address the needs of a particular priority population - How/why is this population a priority</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targeted towards a particular group with clear priority, e.g. the poor. Scores 1 if untargeted</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1</w:t>
            </w:r>
          </w:p>
        </w:tc>
      </w:tr>
      <w:tr w:rsidR="00404596" w:rsidRPr="00AB0D2E" w:rsidTr="00F12B0C">
        <w:trPr>
          <w:cantSplit/>
        </w:trPr>
        <w:tc>
          <w:tcPr>
            <w:tcW w:w="1830" w:type="dxa"/>
            <w:vMerge w:val="restart"/>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2) CD intervention Addresses a clearly identified capacity constraint that the country did not have the capacity to address itself and does not duplicate support being provided elsewhere</w:t>
            </w:r>
          </w:p>
        </w:tc>
        <w:tc>
          <w:tcPr>
            <w:tcW w:w="3017"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 xml:space="preserve">Capacity constraint identified and specified at national policy level - clearly a felt-need at national level </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a clear statement in a major national policy document. Scores 1 if only mentioned in catch all phrases</w:t>
            </w:r>
          </w:p>
        </w:tc>
        <w:tc>
          <w:tcPr>
            <w:tcW w:w="1263" w:type="dxa"/>
            <w:gridSpan w:val="2"/>
            <w:shd w:val="clear" w:color="auto" w:fill="auto"/>
          </w:tcPr>
          <w:p w:rsidR="00404596" w:rsidRPr="00AB0D2E" w:rsidRDefault="00283005" w:rsidP="00E863DA">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rsidR="00404596" w:rsidRPr="00AB0D2E" w:rsidRDefault="00283005" w:rsidP="00E863DA">
            <w:pPr>
              <w:pStyle w:val="Default"/>
              <w:jc w:val="center"/>
              <w:rPr>
                <w:rFonts w:asciiTheme="minorHAnsi" w:hAnsiTheme="minorHAnsi"/>
                <w:sz w:val="18"/>
                <w:szCs w:val="18"/>
              </w:rPr>
            </w:pPr>
            <w:r>
              <w:rPr>
                <w:rFonts w:asciiTheme="minorHAnsi" w:hAnsiTheme="minorHAnsi"/>
                <w:sz w:val="18"/>
                <w:szCs w:val="18"/>
              </w:rPr>
              <w:t>3</w:t>
            </w:r>
          </w:p>
        </w:tc>
      </w:tr>
      <w:tr w:rsidR="00404596" w:rsidRPr="00AB0D2E" w:rsidTr="00F12B0C">
        <w:trPr>
          <w:cantSplit/>
        </w:trPr>
        <w:tc>
          <w:tcPr>
            <w:tcW w:w="1830" w:type="dxa"/>
            <w:vMerge/>
            <w:shd w:val="clear" w:color="auto" w:fill="auto"/>
          </w:tcPr>
          <w:p w:rsidR="00404596" w:rsidRPr="00AB0D2E" w:rsidRDefault="00404596" w:rsidP="00E863DA">
            <w:pPr>
              <w:pStyle w:val="Default"/>
              <w:ind w:left="30"/>
              <w:rPr>
                <w:rFonts w:asciiTheme="minorHAnsi" w:hAnsiTheme="minorHAnsi"/>
                <w:sz w:val="18"/>
                <w:szCs w:val="18"/>
              </w:rPr>
            </w:pPr>
          </w:p>
        </w:tc>
        <w:tc>
          <w:tcPr>
            <w:tcW w:w="3017"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Sub-question on felt-need: Where did the original identification of the CD constraint come from? Was it first identified by national government, the institution itself or an external player?</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a clear statement in a major national government policy document. Scores 1 if only mentioned in catch all phrases or clearly donor inspired</w:t>
            </w:r>
          </w:p>
        </w:tc>
        <w:tc>
          <w:tcPr>
            <w:tcW w:w="1263" w:type="dxa"/>
            <w:gridSpan w:val="2"/>
            <w:shd w:val="clear" w:color="auto" w:fill="auto"/>
          </w:tcPr>
          <w:p w:rsidR="00404596" w:rsidRPr="00AB0D2E" w:rsidRDefault="00283005" w:rsidP="00E863DA">
            <w:pPr>
              <w:pStyle w:val="Default"/>
              <w:jc w:val="center"/>
              <w:rPr>
                <w:rFonts w:asciiTheme="minorHAnsi" w:hAnsiTheme="minorHAnsi"/>
                <w:sz w:val="18"/>
                <w:szCs w:val="18"/>
              </w:rPr>
            </w:pPr>
            <w:r>
              <w:rPr>
                <w:rFonts w:asciiTheme="minorHAnsi" w:hAnsiTheme="minorHAnsi"/>
                <w:sz w:val="18"/>
                <w:szCs w:val="18"/>
              </w:rPr>
              <w:t>1</w:t>
            </w:r>
          </w:p>
        </w:tc>
        <w:tc>
          <w:tcPr>
            <w:tcW w:w="1524" w:type="dxa"/>
            <w:shd w:val="clear" w:color="auto" w:fill="auto"/>
          </w:tcPr>
          <w:p w:rsidR="00404596" w:rsidRPr="00AB0D2E" w:rsidRDefault="00283005" w:rsidP="00E863DA">
            <w:pPr>
              <w:pStyle w:val="Default"/>
              <w:jc w:val="center"/>
              <w:rPr>
                <w:rFonts w:asciiTheme="minorHAnsi" w:hAnsiTheme="minorHAnsi"/>
                <w:sz w:val="18"/>
                <w:szCs w:val="18"/>
              </w:rPr>
            </w:pPr>
            <w:r>
              <w:rPr>
                <w:rFonts w:asciiTheme="minorHAnsi" w:hAnsiTheme="minorHAnsi"/>
                <w:sz w:val="18"/>
                <w:szCs w:val="18"/>
              </w:rPr>
              <w:t>2</w:t>
            </w:r>
          </w:p>
        </w:tc>
      </w:tr>
      <w:tr w:rsidR="00404596" w:rsidRPr="00AB0D2E" w:rsidTr="00F12B0C">
        <w:trPr>
          <w:cantSplit/>
        </w:trPr>
        <w:tc>
          <w:tcPr>
            <w:tcW w:w="1830" w:type="dxa"/>
            <w:vMerge/>
            <w:shd w:val="clear" w:color="auto" w:fill="auto"/>
          </w:tcPr>
          <w:p w:rsidR="00404596" w:rsidRPr="00AB0D2E" w:rsidRDefault="00404596" w:rsidP="00E863DA">
            <w:pPr>
              <w:pStyle w:val="Default"/>
              <w:ind w:left="30"/>
              <w:rPr>
                <w:rFonts w:asciiTheme="minorHAnsi" w:hAnsiTheme="minorHAnsi"/>
                <w:sz w:val="18"/>
                <w:szCs w:val="18"/>
              </w:rPr>
            </w:pPr>
          </w:p>
        </w:tc>
        <w:tc>
          <w:tcPr>
            <w:tcW w:w="3017"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Capacity constraint real and well specified but was not a felt need of the institution</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both the institution and the national government identified the constraint and considered it important. Scores 1 if was externally identified and then sold nationally</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3</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r>
      <w:tr w:rsidR="00404596" w:rsidRPr="00AB0D2E" w:rsidTr="00F12B0C">
        <w:trPr>
          <w:cantSplit/>
        </w:trPr>
        <w:tc>
          <w:tcPr>
            <w:tcW w:w="1830" w:type="dxa"/>
            <w:vMerge/>
            <w:shd w:val="clear" w:color="auto" w:fill="auto"/>
          </w:tcPr>
          <w:p w:rsidR="00404596" w:rsidRPr="00AB0D2E" w:rsidRDefault="00404596" w:rsidP="00E863DA">
            <w:pPr>
              <w:pStyle w:val="Default"/>
              <w:ind w:left="30"/>
              <w:rPr>
                <w:rFonts w:asciiTheme="minorHAnsi" w:hAnsiTheme="minorHAnsi"/>
                <w:sz w:val="18"/>
                <w:szCs w:val="18"/>
              </w:rPr>
            </w:pPr>
          </w:p>
        </w:tc>
        <w:tc>
          <w:tcPr>
            <w:tcW w:w="3017"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What are the largest capacity constraints in the sector Support does not duplicate work of others</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corresponds to the most important constraints with no duplication, scores 1 if constraint was not key and/or duplication of work of others</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r>
      <w:tr w:rsidR="00404596" w:rsidRPr="00AB0D2E" w:rsidTr="00F12B0C">
        <w:trPr>
          <w:cantSplit/>
        </w:trPr>
        <w:tc>
          <w:tcPr>
            <w:tcW w:w="1830"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3) CD intervention Addresses a priority for Norway</w:t>
            </w:r>
          </w:p>
        </w:tc>
        <w:tc>
          <w:tcPr>
            <w:tcW w:w="3017" w:type="dxa"/>
            <w:shd w:val="clear" w:color="auto" w:fill="auto"/>
          </w:tcPr>
          <w:p w:rsidR="00404596" w:rsidRPr="00AB0D2E" w:rsidRDefault="00404596" w:rsidP="00E863DA">
            <w:pPr>
              <w:pStyle w:val="Default"/>
              <w:ind w:left="30"/>
              <w:rPr>
                <w:rFonts w:asciiTheme="minorHAnsi" w:hAnsiTheme="minorHAnsi"/>
                <w:sz w:val="18"/>
                <w:szCs w:val="18"/>
              </w:rPr>
            </w:pPr>
            <w:r w:rsidRPr="00AB0D2E">
              <w:rPr>
                <w:rFonts w:asciiTheme="minorHAnsi" w:hAnsiTheme="minorHAnsi"/>
                <w:sz w:val="18"/>
                <w:szCs w:val="18"/>
              </w:rPr>
              <w:t xml:space="preserve">Addresses a priority for Norway </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a clear statement in a Norway policy document at time of project. Scores 1 if only mentioned in catch all phrases</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3</w:t>
            </w:r>
          </w:p>
        </w:tc>
      </w:tr>
      <w:tr w:rsidR="00404596" w:rsidRPr="00AB0D2E" w:rsidTr="00F12B0C">
        <w:trPr>
          <w:cantSplit/>
        </w:trPr>
        <w:tc>
          <w:tcPr>
            <w:tcW w:w="1830" w:type="dxa"/>
            <w:vMerge w:val="restart"/>
            <w:tcBorders>
              <w:top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4) Competencies of donor and external implementing/TA partner (if any)</w:t>
            </w:r>
          </w:p>
        </w:tc>
        <w:tc>
          <w:tcPr>
            <w:tcW w:w="3017" w:type="dxa"/>
            <w:tcBorders>
              <w:top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 xml:space="preserve">Was the subject matter area of the intervention one where the where the donor has strong competencies? </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 xml:space="preserve">Scores 4 if high competency, 1 if no particular experience of area and no strong back-up from </w:t>
            </w:r>
            <w:proofErr w:type="spellStart"/>
            <w:r w:rsidRPr="00AB0D2E">
              <w:rPr>
                <w:rFonts w:asciiTheme="minorHAnsi" w:hAnsiTheme="minorHAnsi"/>
                <w:sz w:val="18"/>
                <w:szCs w:val="18"/>
              </w:rPr>
              <w:t>Norad</w:t>
            </w:r>
            <w:proofErr w:type="spellEnd"/>
            <w:r w:rsidRPr="00AB0D2E">
              <w:rPr>
                <w:rFonts w:asciiTheme="minorHAnsi" w:hAnsiTheme="minorHAnsi"/>
                <w:sz w:val="18"/>
                <w:szCs w:val="18"/>
              </w:rPr>
              <w:t xml:space="preserve"> or experienced partners</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3</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r>
      <w:tr w:rsidR="00404596" w:rsidRPr="00AB0D2E" w:rsidTr="00F12B0C">
        <w:trPr>
          <w:cantSplit/>
        </w:trPr>
        <w:tc>
          <w:tcPr>
            <w:tcW w:w="1830" w:type="dxa"/>
            <w:vMerge/>
            <w:shd w:val="clear" w:color="auto" w:fill="auto"/>
          </w:tcPr>
          <w:p w:rsidR="00404596" w:rsidRPr="00AB0D2E" w:rsidRDefault="00404596" w:rsidP="00E863DA">
            <w:pPr>
              <w:pStyle w:val="Default"/>
              <w:rPr>
                <w:rFonts w:asciiTheme="minorHAnsi" w:hAnsiTheme="minorHAnsi"/>
                <w:sz w:val="18"/>
                <w:szCs w:val="18"/>
              </w:rPr>
            </w:pPr>
          </w:p>
        </w:tc>
        <w:tc>
          <w:tcPr>
            <w:tcW w:w="3017" w:type="dxa"/>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Does the donor know the country and institutional context well?</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knows well, 1 if little or no experience and knowledge</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r>
      <w:tr w:rsidR="00404596" w:rsidRPr="00AB0D2E" w:rsidTr="00F12B0C">
        <w:trPr>
          <w:cantSplit/>
        </w:trPr>
        <w:tc>
          <w:tcPr>
            <w:tcW w:w="1830" w:type="dxa"/>
            <w:vMerge/>
            <w:shd w:val="clear" w:color="auto" w:fill="auto"/>
          </w:tcPr>
          <w:p w:rsidR="00404596" w:rsidRPr="00AB0D2E" w:rsidRDefault="00404596" w:rsidP="00E863DA">
            <w:pPr>
              <w:pStyle w:val="Default"/>
              <w:rPr>
                <w:rFonts w:asciiTheme="minorHAnsi" w:hAnsiTheme="minorHAnsi"/>
                <w:sz w:val="18"/>
                <w:szCs w:val="18"/>
              </w:rPr>
            </w:pPr>
          </w:p>
        </w:tc>
        <w:tc>
          <w:tcPr>
            <w:tcW w:w="3017" w:type="dxa"/>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Does the donor know the target institution(s) well?</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knows well, 1 if little or no experience and knowledge</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4</w:t>
            </w:r>
          </w:p>
        </w:tc>
      </w:tr>
      <w:tr w:rsidR="00404596" w:rsidRPr="00AB0D2E" w:rsidTr="00F12B0C">
        <w:trPr>
          <w:cantSplit/>
        </w:trPr>
        <w:tc>
          <w:tcPr>
            <w:tcW w:w="1830" w:type="dxa"/>
            <w:vMerge/>
            <w:tcBorders>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p>
        </w:tc>
        <w:tc>
          <w:tcPr>
            <w:tcW w:w="3017" w:type="dxa"/>
            <w:tcBorders>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Does the external implementing partner know the target institution well</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knows well, 1 if little or no experience and knowledge</w:t>
            </w:r>
          </w:p>
        </w:tc>
        <w:tc>
          <w:tcPr>
            <w:tcW w:w="1263" w:type="dxa"/>
            <w:gridSpan w:val="2"/>
            <w:shd w:val="clear" w:color="auto" w:fill="auto"/>
          </w:tcPr>
          <w:p w:rsidR="00404596" w:rsidRPr="00AB0D2E" w:rsidRDefault="00F51A8C" w:rsidP="00F51A8C">
            <w:pPr>
              <w:pStyle w:val="Default"/>
              <w:jc w:val="center"/>
              <w:rPr>
                <w:rFonts w:asciiTheme="minorHAnsi" w:hAnsiTheme="minorHAnsi"/>
                <w:sz w:val="18"/>
                <w:szCs w:val="18"/>
              </w:rPr>
            </w:pPr>
            <w:r>
              <w:rPr>
                <w:rFonts w:asciiTheme="minorHAnsi" w:hAnsiTheme="minorHAnsi"/>
                <w:sz w:val="18"/>
                <w:szCs w:val="18"/>
              </w:rPr>
              <w:t>4</w:t>
            </w:r>
          </w:p>
        </w:tc>
        <w:tc>
          <w:tcPr>
            <w:tcW w:w="1524" w:type="dxa"/>
            <w:shd w:val="clear" w:color="auto" w:fill="auto"/>
          </w:tcPr>
          <w:p w:rsidR="00404596" w:rsidRPr="00AB0D2E" w:rsidRDefault="00F51A8C" w:rsidP="00F51A8C">
            <w:pPr>
              <w:pStyle w:val="Default"/>
              <w:jc w:val="center"/>
              <w:rPr>
                <w:rFonts w:asciiTheme="minorHAnsi" w:hAnsiTheme="minorHAnsi"/>
                <w:sz w:val="18"/>
                <w:szCs w:val="18"/>
              </w:rPr>
            </w:pPr>
            <w:r>
              <w:rPr>
                <w:rFonts w:asciiTheme="minorHAnsi" w:hAnsiTheme="minorHAnsi"/>
                <w:sz w:val="18"/>
                <w:szCs w:val="18"/>
              </w:rPr>
              <w:t>2</w:t>
            </w:r>
          </w:p>
        </w:tc>
      </w:tr>
      <w:tr w:rsidR="00404596" w:rsidRPr="00AB0D2E" w:rsidTr="00F12B0C">
        <w:trPr>
          <w:cantSplit/>
        </w:trPr>
        <w:tc>
          <w:tcPr>
            <w:tcW w:w="1830" w:type="dxa"/>
            <w:vMerge w:val="restart"/>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5) Was the intervention designed with</w:t>
            </w:r>
          </w:p>
        </w:tc>
        <w:tc>
          <w:tcPr>
            <w:tcW w:w="3017" w:type="dxa"/>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Full involvement of national government</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high involvement. 1 if little or no involvement</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r>
      <w:tr w:rsidR="00404596" w:rsidRPr="00AB0D2E" w:rsidTr="00F12B0C">
        <w:trPr>
          <w:cantSplit/>
        </w:trPr>
        <w:tc>
          <w:tcPr>
            <w:tcW w:w="1830" w:type="dxa"/>
            <w:vMerge/>
            <w:shd w:val="clear" w:color="auto" w:fill="auto"/>
          </w:tcPr>
          <w:p w:rsidR="00404596" w:rsidRPr="00AB0D2E" w:rsidRDefault="00404596" w:rsidP="00E863DA">
            <w:pPr>
              <w:pStyle w:val="Default"/>
              <w:rPr>
                <w:rFonts w:asciiTheme="minorHAnsi" w:hAnsiTheme="minorHAnsi"/>
                <w:sz w:val="18"/>
                <w:szCs w:val="18"/>
              </w:rPr>
            </w:pPr>
          </w:p>
        </w:tc>
        <w:tc>
          <w:tcPr>
            <w:tcW w:w="3017" w:type="dxa"/>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Full involvement of target institutions</w:t>
            </w:r>
          </w:p>
        </w:tc>
        <w:tc>
          <w:tcPr>
            <w:tcW w:w="2990" w:type="dxa"/>
          </w:tcPr>
          <w:p w:rsidR="00404596" w:rsidRPr="00AB0D2E" w:rsidRDefault="00404596" w:rsidP="00E863DA">
            <w:pPr>
              <w:pStyle w:val="Default"/>
              <w:rPr>
                <w:rFonts w:asciiTheme="minorHAnsi" w:hAnsiTheme="minorHAnsi"/>
                <w:b/>
                <w:sz w:val="18"/>
                <w:szCs w:val="18"/>
              </w:rPr>
            </w:pPr>
            <w:r w:rsidRPr="00AB0D2E">
              <w:rPr>
                <w:rFonts w:asciiTheme="minorHAnsi" w:hAnsiTheme="minorHAnsi"/>
                <w:sz w:val="18"/>
                <w:szCs w:val="18"/>
              </w:rPr>
              <w:t>Scores 4 if high involvement. 1 if little or no involvement</w:t>
            </w:r>
          </w:p>
        </w:tc>
        <w:tc>
          <w:tcPr>
            <w:tcW w:w="1263" w:type="dxa"/>
            <w:gridSpan w:val="2"/>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3</w:t>
            </w:r>
          </w:p>
        </w:tc>
      </w:tr>
      <w:tr w:rsidR="00404596" w:rsidRPr="00AB0D2E" w:rsidTr="00F12B0C">
        <w:trPr>
          <w:cantSplit/>
        </w:trPr>
        <w:tc>
          <w:tcPr>
            <w:tcW w:w="1830" w:type="dxa"/>
            <w:vMerge/>
            <w:tcBorders>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p>
        </w:tc>
        <w:tc>
          <w:tcPr>
            <w:tcW w:w="3017" w:type="dxa"/>
            <w:tcBorders>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Other local stakeholders</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there was wide consultation with non-core stakeholders and 1 if consultation was limited to the government and the institution.</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1</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1</w:t>
            </w:r>
          </w:p>
        </w:tc>
      </w:tr>
      <w:tr w:rsidR="00404596" w:rsidRPr="00AB0D2E" w:rsidTr="00F12B0C">
        <w:trPr>
          <w:cantSplit/>
          <w:trHeight w:val="585"/>
        </w:trPr>
        <w:tc>
          <w:tcPr>
            <w:tcW w:w="1830" w:type="dxa"/>
            <w:vMerge w:val="restart"/>
            <w:tcBorders>
              <w:top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 xml:space="preserve">6) Was there a comprehensive capacity needs assessment for a) </w:t>
            </w:r>
            <w:r w:rsidRPr="00AB0D2E">
              <w:rPr>
                <w:rFonts w:asciiTheme="minorHAnsi" w:hAnsiTheme="minorHAnsi"/>
                <w:sz w:val="18"/>
                <w:szCs w:val="18"/>
              </w:rPr>
              <w:lastRenderedPageBreak/>
              <w:t xml:space="preserve">the sector/area of work and b) the institution. </w:t>
            </w:r>
          </w:p>
        </w:tc>
        <w:tc>
          <w:tcPr>
            <w:tcW w:w="3017" w:type="dxa"/>
            <w:tcBorders>
              <w:top w:val="dotted" w:sz="4" w:space="0" w:color="auto"/>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lastRenderedPageBreak/>
              <w:t>Was there an initial comprehensive capacity needs assessment</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there was a comprehensive assessment. 1 if there was no assessment at all</w:t>
            </w:r>
          </w:p>
        </w:tc>
        <w:tc>
          <w:tcPr>
            <w:tcW w:w="1263" w:type="dxa"/>
            <w:gridSpan w:val="2"/>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3</w:t>
            </w:r>
          </w:p>
        </w:tc>
        <w:tc>
          <w:tcPr>
            <w:tcW w:w="1524" w:type="dxa"/>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2</w:t>
            </w:r>
          </w:p>
        </w:tc>
      </w:tr>
      <w:tr w:rsidR="00404596" w:rsidRPr="00AB0D2E" w:rsidTr="00F12B0C">
        <w:trPr>
          <w:cantSplit/>
          <w:trHeight w:val="585"/>
        </w:trPr>
        <w:tc>
          <w:tcPr>
            <w:tcW w:w="1830" w:type="dxa"/>
            <w:vMerge/>
            <w:shd w:val="clear" w:color="auto" w:fill="auto"/>
          </w:tcPr>
          <w:p w:rsidR="00404596" w:rsidRPr="00AB0D2E" w:rsidRDefault="00404596" w:rsidP="00E863DA">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rsidR="00404596" w:rsidRPr="00AB0D2E" w:rsidRDefault="00404596" w:rsidP="00F51A8C">
            <w:pPr>
              <w:pStyle w:val="Default"/>
              <w:rPr>
                <w:rFonts w:asciiTheme="minorHAnsi" w:hAnsiTheme="minorHAnsi"/>
                <w:sz w:val="18"/>
                <w:szCs w:val="18"/>
              </w:rPr>
            </w:pPr>
            <w:r w:rsidRPr="00AB0D2E">
              <w:rPr>
                <w:rFonts w:asciiTheme="minorHAnsi" w:hAnsiTheme="minorHAnsi"/>
                <w:sz w:val="18"/>
                <w:szCs w:val="18"/>
              </w:rPr>
              <w:t xml:space="preserve">Did later phases factor in capacity needs assessment </w:t>
            </w:r>
            <w:r w:rsidR="00F51A8C">
              <w:rPr>
                <w:rFonts w:asciiTheme="minorHAnsi" w:hAnsiTheme="minorHAnsi"/>
                <w:sz w:val="18"/>
                <w:szCs w:val="18"/>
              </w:rPr>
              <w:t>/take</w:t>
            </w:r>
            <w:r w:rsidRPr="00AB0D2E">
              <w:rPr>
                <w:rFonts w:asciiTheme="minorHAnsi" w:hAnsiTheme="minorHAnsi"/>
                <w:sz w:val="18"/>
                <w:szCs w:val="18"/>
              </w:rPr>
              <w:t xml:space="preserve"> information. from earlier phases</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information was recorded and good account taken of that information</w:t>
            </w:r>
          </w:p>
        </w:tc>
        <w:tc>
          <w:tcPr>
            <w:tcW w:w="1263" w:type="dxa"/>
            <w:gridSpan w:val="2"/>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2</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3</w:t>
            </w:r>
          </w:p>
        </w:tc>
      </w:tr>
      <w:tr w:rsidR="00404596" w:rsidRPr="00AB0D2E" w:rsidTr="00F12B0C">
        <w:trPr>
          <w:cantSplit/>
          <w:trHeight w:val="585"/>
        </w:trPr>
        <w:tc>
          <w:tcPr>
            <w:tcW w:w="1830" w:type="dxa"/>
            <w:vMerge/>
            <w:shd w:val="clear" w:color="auto" w:fill="auto"/>
          </w:tcPr>
          <w:p w:rsidR="00404596" w:rsidRPr="00AB0D2E" w:rsidRDefault="00404596" w:rsidP="00E863DA">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Was the assessment appropriate to the scale and nature of the intervention</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 xml:space="preserve">Scores 4 if the resources committed to CD needs assessment were appropriate to the scale and complexity of the intervention. </w:t>
            </w:r>
            <w:proofErr w:type="spellStart"/>
            <w:r w:rsidRPr="00AB0D2E">
              <w:rPr>
                <w:rFonts w:asciiTheme="minorHAnsi" w:hAnsiTheme="minorHAnsi"/>
                <w:sz w:val="18"/>
                <w:szCs w:val="18"/>
              </w:rPr>
              <w:t>n.a</w:t>
            </w:r>
            <w:proofErr w:type="spellEnd"/>
            <w:r w:rsidRPr="00AB0D2E">
              <w:rPr>
                <w:rFonts w:asciiTheme="minorHAnsi" w:hAnsiTheme="minorHAnsi"/>
                <w:sz w:val="18"/>
                <w:szCs w:val="18"/>
              </w:rPr>
              <w:t>. if there was no assessment</w:t>
            </w:r>
          </w:p>
        </w:tc>
        <w:tc>
          <w:tcPr>
            <w:tcW w:w="1263" w:type="dxa"/>
            <w:gridSpan w:val="2"/>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3</w:t>
            </w:r>
            <w:r w:rsidR="00404596" w:rsidRPr="00AB0D2E">
              <w:rPr>
                <w:rFonts w:asciiTheme="minorHAnsi" w:hAnsiTheme="minorHAnsi"/>
                <w:sz w:val="18"/>
                <w:szCs w:val="18"/>
              </w:rPr>
              <w:t>.</w:t>
            </w:r>
          </w:p>
        </w:tc>
        <w:tc>
          <w:tcPr>
            <w:tcW w:w="1524" w:type="dxa"/>
            <w:shd w:val="clear" w:color="auto" w:fill="auto"/>
          </w:tcPr>
          <w:p w:rsidR="00404596" w:rsidRPr="00AB0D2E" w:rsidRDefault="00F51A8C" w:rsidP="00F51A8C">
            <w:pPr>
              <w:pStyle w:val="Default"/>
              <w:jc w:val="center"/>
              <w:rPr>
                <w:rFonts w:asciiTheme="minorHAnsi" w:hAnsiTheme="minorHAnsi"/>
                <w:sz w:val="18"/>
                <w:szCs w:val="18"/>
              </w:rPr>
            </w:pPr>
            <w:r>
              <w:rPr>
                <w:rFonts w:asciiTheme="minorHAnsi" w:hAnsiTheme="minorHAnsi"/>
                <w:sz w:val="18"/>
                <w:szCs w:val="18"/>
              </w:rPr>
              <w:t>2</w:t>
            </w:r>
          </w:p>
        </w:tc>
      </w:tr>
      <w:tr w:rsidR="00404596" w:rsidRPr="00AB0D2E" w:rsidTr="00F12B0C">
        <w:trPr>
          <w:cantSplit/>
          <w:trHeight w:val="585"/>
        </w:trPr>
        <w:tc>
          <w:tcPr>
            <w:tcW w:w="1830" w:type="dxa"/>
            <w:vMerge/>
            <w:shd w:val="clear" w:color="auto" w:fill="auto"/>
          </w:tcPr>
          <w:p w:rsidR="00404596" w:rsidRPr="00AB0D2E" w:rsidRDefault="00404596" w:rsidP="00E863DA">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Were the findings of the assessment applied in the intervention</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 xml:space="preserve">Scores 4 if there was good account taken of needs assessment data. </w:t>
            </w:r>
            <w:proofErr w:type="spellStart"/>
            <w:r w:rsidRPr="00AB0D2E">
              <w:rPr>
                <w:rFonts w:asciiTheme="minorHAnsi" w:hAnsiTheme="minorHAnsi"/>
                <w:sz w:val="18"/>
                <w:szCs w:val="18"/>
              </w:rPr>
              <w:t>n.a</w:t>
            </w:r>
            <w:proofErr w:type="spellEnd"/>
            <w:r w:rsidRPr="00AB0D2E">
              <w:rPr>
                <w:rFonts w:asciiTheme="minorHAnsi" w:hAnsiTheme="minorHAnsi"/>
                <w:sz w:val="18"/>
                <w:szCs w:val="18"/>
              </w:rPr>
              <w:t>. if there was no assessment</w:t>
            </w:r>
          </w:p>
        </w:tc>
        <w:tc>
          <w:tcPr>
            <w:tcW w:w="1263" w:type="dxa"/>
            <w:gridSpan w:val="2"/>
            <w:shd w:val="clear" w:color="auto" w:fill="auto"/>
          </w:tcPr>
          <w:p w:rsidR="00404596" w:rsidRPr="00AB0D2E" w:rsidRDefault="00F51A8C" w:rsidP="00E863DA">
            <w:pPr>
              <w:pStyle w:val="Default"/>
              <w:jc w:val="center"/>
              <w:rPr>
                <w:rFonts w:asciiTheme="minorHAnsi" w:hAnsiTheme="minorHAnsi"/>
                <w:sz w:val="18"/>
                <w:szCs w:val="18"/>
              </w:rPr>
            </w:pPr>
            <w:r>
              <w:rPr>
                <w:rFonts w:asciiTheme="minorHAnsi" w:hAnsiTheme="minorHAnsi"/>
                <w:sz w:val="18"/>
                <w:szCs w:val="18"/>
              </w:rPr>
              <w:t>4</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3</w:t>
            </w:r>
          </w:p>
        </w:tc>
      </w:tr>
      <w:tr w:rsidR="00404596" w:rsidRPr="00AB0D2E" w:rsidTr="00F12B0C">
        <w:trPr>
          <w:cantSplit/>
        </w:trPr>
        <w:tc>
          <w:tcPr>
            <w:tcW w:w="1830" w:type="dxa"/>
            <w:vMerge/>
            <w:tcBorders>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p>
        </w:tc>
        <w:tc>
          <w:tcPr>
            <w:tcW w:w="3017" w:type="dxa"/>
            <w:tcBorders>
              <w:top w:val="dotted" w:sz="4" w:space="0" w:color="auto"/>
              <w:bottom w:val="dotted" w:sz="4" w:space="0" w:color="auto"/>
            </w:tcBorders>
            <w:shd w:val="clear" w:color="auto" w:fill="auto"/>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Were national stakeholders appropriately involved in the capacity needs assessment</w:t>
            </w:r>
          </w:p>
        </w:tc>
        <w:tc>
          <w:tcPr>
            <w:tcW w:w="2990" w:type="dxa"/>
          </w:tcPr>
          <w:p w:rsidR="00404596" w:rsidRPr="00AB0D2E" w:rsidRDefault="00404596" w:rsidP="00E863DA">
            <w:pPr>
              <w:pStyle w:val="Default"/>
              <w:rPr>
                <w:rFonts w:asciiTheme="minorHAnsi" w:hAnsiTheme="minorHAnsi"/>
                <w:sz w:val="18"/>
                <w:szCs w:val="18"/>
              </w:rPr>
            </w:pPr>
            <w:r w:rsidRPr="00AB0D2E">
              <w:rPr>
                <w:rFonts w:asciiTheme="minorHAnsi" w:hAnsiTheme="minorHAnsi"/>
                <w:sz w:val="18"/>
                <w:szCs w:val="18"/>
              </w:rPr>
              <w:t>Scores 4 if there was appropriate involvement of all relevant stakeholders. Scores 1 if there was no involvement or no needs assessment</w:t>
            </w:r>
          </w:p>
        </w:tc>
        <w:tc>
          <w:tcPr>
            <w:tcW w:w="1263" w:type="dxa"/>
            <w:gridSpan w:val="2"/>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1</w:t>
            </w:r>
          </w:p>
        </w:tc>
        <w:tc>
          <w:tcPr>
            <w:tcW w:w="1524" w:type="dxa"/>
            <w:shd w:val="clear" w:color="auto" w:fill="auto"/>
          </w:tcPr>
          <w:p w:rsidR="00404596" w:rsidRPr="00AB0D2E" w:rsidRDefault="00404596" w:rsidP="00E863DA">
            <w:pPr>
              <w:pStyle w:val="Default"/>
              <w:jc w:val="center"/>
              <w:rPr>
                <w:rFonts w:asciiTheme="minorHAnsi" w:hAnsiTheme="minorHAnsi"/>
                <w:sz w:val="18"/>
                <w:szCs w:val="18"/>
              </w:rPr>
            </w:pPr>
            <w:r w:rsidRPr="00AB0D2E">
              <w:rPr>
                <w:rFonts w:asciiTheme="minorHAnsi" w:hAnsiTheme="minorHAnsi"/>
                <w:sz w:val="18"/>
                <w:szCs w:val="18"/>
              </w:rPr>
              <w:t>2</w:t>
            </w:r>
          </w:p>
        </w:tc>
      </w:tr>
      <w:tr w:rsidR="00F12B0C" w:rsidRPr="00AB0D2E" w:rsidTr="00F12B0C">
        <w:trPr>
          <w:cantSplit/>
          <w:trHeight w:val="720"/>
        </w:trPr>
        <w:tc>
          <w:tcPr>
            <w:tcW w:w="1830" w:type="dxa"/>
            <w:vMerge w:val="restart"/>
            <w:shd w:val="clear" w:color="auto" w:fill="auto"/>
          </w:tcPr>
          <w:p w:rsidR="00F12B0C" w:rsidRPr="00AB0D2E" w:rsidRDefault="00900E40" w:rsidP="00E863DA">
            <w:pPr>
              <w:pStyle w:val="Default"/>
              <w:ind w:left="34"/>
              <w:rPr>
                <w:rFonts w:asciiTheme="minorHAnsi" w:hAnsiTheme="minorHAnsi"/>
                <w:sz w:val="18"/>
                <w:szCs w:val="18"/>
              </w:rPr>
            </w:pPr>
            <w:r>
              <w:rPr>
                <w:rFonts w:asciiTheme="minorHAnsi" w:hAnsiTheme="minorHAnsi"/>
                <w:sz w:val="18"/>
                <w:szCs w:val="18"/>
              </w:rPr>
              <w:t>7</w:t>
            </w:r>
            <w:r w:rsidR="00F12B0C" w:rsidRPr="00AB0D2E">
              <w:rPr>
                <w:rFonts w:asciiTheme="minorHAnsi" w:hAnsiTheme="minorHAnsi"/>
                <w:sz w:val="18"/>
                <w:szCs w:val="18"/>
              </w:rPr>
              <w:t xml:space="preserve">) Important context-specific factors </w:t>
            </w:r>
            <w:r w:rsidR="00F12B0C" w:rsidRPr="00AB0D2E">
              <w:rPr>
                <w:rFonts w:asciiTheme="minorHAnsi" w:hAnsiTheme="minorHAnsi"/>
                <w:b/>
                <w:sz w:val="18"/>
                <w:szCs w:val="18"/>
              </w:rPr>
              <w:t xml:space="preserve">for the CD intervention </w:t>
            </w:r>
            <w:r w:rsidR="00F12B0C" w:rsidRPr="00AB0D2E">
              <w:rPr>
                <w:rFonts w:asciiTheme="minorHAnsi" w:hAnsiTheme="minorHAnsi"/>
                <w:sz w:val="18"/>
                <w:szCs w:val="18"/>
              </w:rPr>
              <w:t xml:space="preserve">to contribute to its objectives identified and taken account of </w:t>
            </w:r>
            <w:r w:rsidR="00F12B0C" w:rsidRPr="00AB0D2E">
              <w:rPr>
                <w:rFonts w:asciiTheme="minorHAnsi" w:hAnsiTheme="minorHAnsi"/>
                <w:b/>
                <w:sz w:val="18"/>
                <w:szCs w:val="18"/>
                <w:u w:val="single"/>
              </w:rPr>
              <w:t>in design and implementation</w:t>
            </w:r>
            <w:r w:rsidR="00F12B0C" w:rsidRPr="00AB0D2E">
              <w:rPr>
                <w:rFonts w:asciiTheme="minorHAnsi" w:hAnsiTheme="minorHAnsi"/>
                <w:sz w:val="18"/>
                <w:szCs w:val="18"/>
              </w:rPr>
              <w:t xml:space="preserve"> working with them rather than changing them if this is not the direct purpose of the CD </w:t>
            </w:r>
            <w:r w:rsidR="00F12B0C" w:rsidRPr="00AB0D2E">
              <w:rPr>
                <w:rFonts w:asciiTheme="minorHAnsi" w:hAnsiTheme="minorHAnsi"/>
                <w:sz w:val="18"/>
                <w:szCs w:val="18"/>
                <w:u w:val="single"/>
              </w:rPr>
              <w:t>or</w:t>
            </w:r>
            <w:r w:rsidR="00F12B0C" w:rsidRPr="00AB0D2E">
              <w:rPr>
                <w:rFonts w:asciiTheme="minorHAnsi" w:hAnsiTheme="minorHAnsi"/>
                <w:sz w:val="18"/>
                <w:szCs w:val="18"/>
              </w:rPr>
              <w:t xml:space="preserve"> changing them if they are a direct impediment to CD achieving goals (e.g. trainees cannot do anything with their training)</w:t>
            </w:r>
          </w:p>
        </w:tc>
        <w:tc>
          <w:tcPr>
            <w:tcW w:w="3017" w:type="dxa"/>
            <w:vMerge w:val="restart"/>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 xml:space="preserve">National culture (e.g. hierarchical, male dominated, importance of tribal or party allegiances - much communication outside formal channels, importance or lack of importance of law and of formalised policies; Institutions have or do not have a lot of freedom) </w:t>
            </w:r>
          </w:p>
        </w:tc>
        <w:tc>
          <w:tcPr>
            <w:tcW w:w="2990" w:type="dxa"/>
            <w:vMerge w:val="restart"/>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2787" w:type="dxa"/>
            <w:gridSpan w:val="3"/>
          </w:tcPr>
          <w:p w:rsidR="00F12B0C" w:rsidRPr="00AB0D2E" w:rsidRDefault="00F12B0C" w:rsidP="00E863DA">
            <w:pPr>
              <w:pStyle w:val="Default"/>
              <w:rPr>
                <w:rFonts w:asciiTheme="minorHAnsi" w:hAnsiTheme="minorHAnsi"/>
                <w:sz w:val="18"/>
                <w:szCs w:val="18"/>
              </w:rPr>
            </w:pPr>
            <w:r w:rsidRPr="00B4358B">
              <w:rPr>
                <w:rFonts w:asciiTheme="minorHAnsi" w:hAnsiTheme="minorHAnsi"/>
                <w:b/>
                <w:sz w:val="18"/>
                <w:szCs w:val="18"/>
              </w:rPr>
              <w:t>Note that for these questions it has not been possible to separate design from implementation as the projects went through several phases</w:t>
            </w:r>
          </w:p>
        </w:tc>
      </w:tr>
      <w:tr w:rsidR="00F12B0C" w:rsidRPr="00AB0D2E" w:rsidTr="00F12B0C">
        <w:trPr>
          <w:cantSplit/>
          <w:trHeight w:val="720"/>
        </w:trPr>
        <w:tc>
          <w:tcPr>
            <w:tcW w:w="1830" w:type="dxa"/>
            <w:vMerge/>
            <w:shd w:val="clear" w:color="auto" w:fill="auto"/>
          </w:tcPr>
          <w:p w:rsidR="00F12B0C" w:rsidRPr="00AB0D2E" w:rsidRDefault="00F12B0C" w:rsidP="00E863DA">
            <w:pPr>
              <w:pStyle w:val="Default"/>
              <w:ind w:left="34"/>
              <w:rPr>
                <w:rFonts w:asciiTheme="minorHAnsi" w:hAnsiTheme="minorHAnsi"/>
                <w:sz w:val="18"/>
                <w:szCs w:val="18"/>
              </w:rPr>
            </w:pPr>
          </w:p>
        </w:tc>
        <w:tc>
          <w:tcPr>
            <w:tcW w:w="3017" w:type="dxa"/>
            <w:vMerge/>
            <w:tcBorders>
              <w:bottom w:val="dotted" w:sz="4" w:space="0" w:color="auto"/>
            </w:tcBorders>
            <w:shd w:val="clear" w:color="auto" w:fill="auto"/>
          </w:tcPr>
          <w:p w:rsidR="00F12B0C" w:rsidRPr="00AB0D2E" w:rsidRDefault="00F12B0C" w:rsidP="00E863DA">
            <w:pPr>
              <w:pStyle w:val="Default"/>
              <w:ind w:left="34"/>
              <w:rPr>
                <w:rFonts w:asciiTheme="minorHAnsi" w:hAnsiTheme="minorHAnsi"/>
                <w:sz w:val="18"/>
                <w:szCs w:val="18"/>
              </w:rPr>
            </w:pPr>
          </w:p>
        </w:tc>
        <w:tc>
          <w:tcPr>
            <w:tcW w:w="2990" w:type="dxa"/>
            <w:vMerge/>
          </w:tcPr>
          <w:p w:rsidR="00F12B0C" w:rsidRPr="00AB0D2E" w:rsidRDefault="00F12B0C" w:rsidP="00E863DA">
            <w:pPr>
              <w:pStyle w:val="Default"/>
              <w:rPr>
                <w:rFonts w:asciiTheme="minorHAnsi" w:hAnsiTheme="minorHAnsi"/>
                <w:sz w:val="18"/>
                <w:szCs w:val="18"/>
              </w:rPr>
            </w:pP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tcBorders>
              <w:bottom w:val="dotted" w:sz="4" w:space="0" w:color="auto"/>
            </w:tcBorders>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Institutional culture (e.g. hierarchical/ command, consultative, consensus, units compartmentalised, networked, informal networks more important than structural relationships, bureaucratic (form filling), rule based)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tcBorders>
              <w:bottom w:val="dotted" w:sz="4" w:space="0" w:color="auto"/>
            </w:tcBorders>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HR systems and possibilities for advancement and reward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rsidR="00F12B0C" w:rsidRPr="00AB0D2E" w:rsidRDefault="00F12B0C" w:rsidP="00FC2DB3">
            <w:pPr>
              <w:pStyle w:val="Default"/>
              <w:jc w:val="center"/>
              <w:rPr>
                <w:rFonts w:asciiTheme="minorHAnsi" w:hAnsiTheme="minorHAnsi"/>
                <w:b/>
                <w:sz w:val="18"/>
                <w:szCs w:val="18"/>
              </w:rPr>
            </w:pPr>
            <w:r w:rsidRPr="00AB0D2E">
              <w:rPr>
                <w:rFonts w:asciiTheme="minorHAnsi" w:hAnsiTheme="minorHAnsi"/>
                <w:b/>
                <w:sz w:val="18"/>
                <w:szCs w:val="18"/>
              </w:rPr>
              <w:t>3</w:t>
            </w:r>
          </w:p>
        </w:tc>
        <w:tc>
          <w:tcPr>
            <w:tcW w:w="1560" w:type="dxa"/>
            <w:gridSpan w:val="2"/>
          </w:tcPr>
          <w:p w:rsidR="00F12B0C" w:rsidRPr="00AB0D2E" w:rsidRDefault="00F12B0C" w:rsidP="00FC2DB3">
            <w:pPr>
              <w:pStyle w:val="Default"/>
              <w:jc w:val="center"/>
              <w:rPr>
                <w:rFonts w:asciiTheme="minorHAnsi" w:hAnsiTheme="minorHAnsi"/>
                <w:b/>
                <w:sz w:val="18"/>
                <w:szCs w:val="18"/>
              </w:rPr>
            </w:pPr>
            <w:r w:rsidRPr="00AB0D2E">
              <w:rPr>
                <w:rFonts w:asciiTheme="minorHAnsi" w:hAnsiTheme="minorHAnsi"/>
                <w:b/>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Financial systems and budget allocation (e.g. budget not performance related, budget does not mean funds available, authority for expenditure)</w:t>
            </w:r>
          </w:p>
        </w:tc>
        <w:tc>
          <w:tcPr>
            <w:tcW w:w="2990" w:type="dxa"/>
          </w:tcPr>
          <w:p w:rsidR="00F12B0C" w:rsidRPr="00AB0D2E" w:rsidRDefault="00F12B0C" w:rsidP="00E863DA">
            <w:pPr>
              <w:pStyle w:val="Default"/>
              <w:rPr>
                <w:rFonts w:asciiTheme="minorHAnsi" w:hAnsiTheme="minorHAnsi"/>
                <w:b/>
                <w:sz w:val="18"/>
                <w:szCs w:val="18"/>
              </w:rPr>
            </w:pPr>
            <w:r w:rsidRPr="00AB0D2E">
              <w:rPr>
                <w:rFonts w:asciiTheme="minorHAnsi" w:hAnsiTheme="minorHAnsi"/>
                <w:sz w:val="18"/>
                <w:szCs w:val="18"/>
              </w:rPr>
              <w:t>Scores 4 if comprehensive context analysis and taken into account in design and implementation. Scores 1 if no analysis or no account taken of analysis</w:t>
            </w:r>
          </w:p>
        </w:tc>
        <w:tc>
          <w:tcPr>
            <w:tcW w:w="1227" w:type="dxa"/>
          </w:tcPr>
          <w:p w:rsidR="00F12B0C" w:rsidRPr="00AB0D2E" w:rsidRDefault="00F12B0C" w:rsidP="00FC2DB3">
            <w:pPr>
              <w:pStyle w:val="Default"/>
              <w:jc w:val="center"/>
              <w:rPr>
                <w:rFonts w:asciiTheme="minorHAnsi" w:hAnsiTheme="minorHAnsi"/>
                <w:b/>
                <w:sz w:val="18"/>
                <w:szCs w:val="18"/>
              </w:rPr>
            </w:pPr>
            <w:r w:rsidRPr="00AB0D2E">
              <w:rPr>
                <w:rFonts w:asciiTheme="minorHAnsi" w:hAnsiTheme="minorHAnsi"/>
                <w:b/>
                <w:sz w:val="18"/>
                <w:szCs w:val="18"/>
              </w:rPr>
              <w:t>3</w:t>
            </w:r>
          </w:p>
        </w:tc>
        <w:tc>
          <w:tcPr>
            <w:tcW w:w="1560" w:type="dxa"/>
            <w:gridSpan w:val="2"/>
          </w:tcPr>
          <w:p w:rsidR="00F12B0C" w:rsidRPr="00AB0D2E" w:rsidRDefault="00F12B0C" w:rsidP="00FC2DB3">
            <w:pPr>
              <w:pStyle w:val="Default"/>
              <w:jc w:val="center"/>
              <w:rPr>
                <w:rFonts w:asciiTheme="minorHAnsi" w:hAnsiTheme="minorHAnsi"/>
                <w:b/>
                <w:sz w:val="18"/>
                <w:szCs w:val="18"/>
              </w:rPr>
            </w:pPr>
            <w:r w:rsidRPr="00AB0D2E">
              <w:rPr>
                <w:rFonts w:asciiTheme="minorHAnsi" w:hAnsiTheme="minorHAnsi"/>
                <w:b/>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Were the specific incentives and disincentives to achieving the planned CD identified? </w:t>
            </w:r>
          </w:p>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What was actually done to build on them in the case of incentives or offset them in the case of disincentives?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identified and taken fully into account in design and implementation. Scores 1 if no analysis or no account taken of analysis</w:t>
            </w:r>
          </w:p>
        </w:tc>
        <w:tc>
          <w:tcPr>
            <w:tcW w:w="1227" w:type="dxa"/>
          </w:tcPr>
          <w:p w:rsidR="00F12B0C" w:rsidRPr="00AB0D2E" w:rsidRDefault="00F32062" w:rsidP="00FC2DB3">
            <w:pPr>
              <w:pStyle w:val="Default"/>
              <w:jc w:val="center"/>
              <w:rPr>
                <w:rFonts w:asciiTheme="minorHAnsi" w:hAnsiTheme="minorHAnsi"/>
                <w:sz w:val="18"/>
                <w:szCs w:val="18"/>
              </w:rPr>
            </w:pPr>
            <w:r>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4847" w:type="dxa"/>
            <w:gridSpan w:val="2"/>
            <w:shd w:val="clear" w:color="auto" w:fill="auto"/>
          </w:tcPr>
          <w:p w:rsidR="00F12B0C" w:rsidRPr="00AB0D2E" w:rsidRDefault="00900E40" w:rsidP="00E863DA">
            <w:pPr>
              <w:pStyle w:val="Default"/>
              <w:ind w:left="34"/>
              <w:rPr>
                <w:rFonts w:asciiTheme="minorHAnsi" w:hAnsiTheme="minorHAnsi"/>
                <w:sz w:val="18"/>
                <w:szCs w:val="18"/>
              </w:rPr>
            </w:pPr>
            <w:r>
              <w:rPr>
                <w:rFonts w:asciiTheme="minorHAnsi" w:hAnsiTheme="minorHAnsi"/>
                <w:sz w:val="18"/>
                <w:szCs w:val="18"/>
              </w:rPr>
              <w:t xml:space="preserve">8) </w:t>
            </w:r>
            <w:r w:rsidR="00F12B0C" w:rsidRPr="00AB0D2E">
              <w:rPr>
                <w:rFonts w:asciiTheme="minorHAnsi" w:hAnsiTheme="minorHAnsi"/>
                <w:sz w:val="18"/>
                <w:szCs w:val="18"/>
              </w:rPr>
              <w:t>Was the full complexity for the CD in achieving outcomes recognised and addressed in design and implementation</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elements of complexity identified, mapped and taken fully into account in design and implementation. Scores 3 if implicitly recognised and addressed. Scores 1 if no analysis or no account taken of analysis</w:t>
            </w:r>
          </w:p>
        </w:tc>
        <w:tc>
          <w:tcPr>
            <w:tcW w:w="1227" w:type="dxa"/>
          </w:tcPr>
          <w:p w:rsidR="00F12B0C" w:rsidRPr="00AB0D2E" w:rsidRDefault="00F32062" w:rsidP="00E863DA">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32062"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1830" w:type="dxa"/>
            <w:vMerge w:val="restart"/>
            <w:shd w:val="clear" w:color="auto" w:fill="auto"/>
          </w:tcPr>
          <w:p w:rsidR="00F12B0C" w:rsidRPr="00AB0D2E" w:rsidRDefault="00900E40" w:rsidP="00E863DA">
            <w:pPr>
              <w:pStyle w:val="Default"/>
              <w:rPr>
                <w:rFonts w:asciiTheme="minorHAnsi" w:hAnsiTheme="minorHAnsi"/>
                <w:sz w:val="18"/>
                <w:szCs w:val="18"/>
                <w:u w:val="single"/>
              </w:rPr>
            </w:pPr>
            <w:r>
              <w:rPr>
                <w:rFonts w:asciiTheme="minorHAnsi" w:hAnsiTheme="minorHAnsi"/>
                <w:sz w:val="18"/>
                <w:szCs w:val="18"/>
              </w:rPr>
              <w:lastRenderedPageBreak/>
              <w:t>9</w:t>
            </w:r>
            <w:r w:rsidR="00F12B0C" w:rsidRPr="00AB0D2E">
              <w:rPr>
                <w:rFonts w:asciiTheme="minorHAnsi" w:hAnsiTheme="minorHAnsi"/>
                <w:sz w:val="18"/>
                <w:szCs w:val="18"/>
              </w:rPr>
              <w:t>) Theory of Change (</w:t>
            </w:r>
            <w:proofErr w:type="spellStart"/>
            <w:r w:rsidR="00F12B0C" w:rsidRPr="00AB0D2E">
              <w:rPr>
                <w:rFonts w:asciiTheme="minorHAnsi" w:hAnsiTheme="minorHAnsi"/>
                <w:sz w:val="18"/>
                <w:szCs w:val="18"/>
              </w:rPr>
              <w:t>ToC</w:t>
            </w:r>
            <w:proofErr w:type="spellEnd"/>
            <w:r w:rsidR="00F12B0C" w:rsidRPr="00AB0D2E">
              <w:rPr>
                <w:rFonts w:asciiTheme="minorHAnsi" w:hAnsiTheme="minorHAnsi"/>
                <w:sz w:val="18"/>
                <w:szCs w:val="18"/>
              </w:rPr>
              <w:t>)</w:t>
            </w:r>
          </w:p>
        </w:tc>
        <w:tc>
          <w:tcPr>
            <w:tcW w:w="3017" w:type="dxa"/>
            <w:tcBorders>
              <w:bottom w:val="single" w:sz="4" w:space="0" w:color="auto"/>
            </w:tcBorders>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Was there an explicit or implicit Theory of Change - How adequate was it</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the </w:t>
            </w:r>
            <w:proofErr w:type="spellStart"/>
            <w:r w:rsidRPr="00AB0D2E">
              <w:rPr>
                <w:rFonts w:asciiTheme="minorHAnsi" w:hAnsiTheme="minorHAnsi"/>
                <w:sz w:val="18"/>
                <w:szCs w:val="18"/>
              </w:rPr>
              <w:t>ToC</w:t>
            </w:r>
            <w:proofErr w:type="spellEnd"/>
            <w:r w:rsidRPr="00AB0D2E">
              <w:rPr>
                <w:rFonts w:asciiTheme="minorHAnsi" w:hAnsiTheme="minorHAnsi"/>
                <w:sz w:val="18"/>
                <w:szCs w:val="18"/>
              </w:rPr>
              <w:t xml:space="preserve"> was explicit and adequate, 3 if it was implicit and adequate. 1 if no </w:t>
            </w:r>
            <w:proofErr w:type="spellStart"/>
            <w:r w:rsidRPr="00AB0D2E">
              <w:rPr>
                <w:rFonts w:asciiTheme="minorHAnsi" w:hAnsiTheme="minorHAnsi"/>
                <w:sz w:val="18"/>
                <w:szCs w:val="18"/>
              </w:rPr>
              <w:t>ToC</w:t>
            </w:r>
            <w:proofErr w:type="spellEnd"/>
            <w:r w:rsidRPr="00AB0D2E">
              <w:rPr>
                <w:rFonts w:asciiTheme="minorHAnsi" w:hAnsiTheme="minorHAnsi"/>
                <w:sz w:val="18"/>
                <w:szCs w:val="18"/>
              </w:rPr>
              <w:t xml:space="preserve"> and implicit </w:t>
            </w:r>
            <w:proofErr w:type="spellStart"/>
            <w:r w:rsidRPr="00AB0D2E">
              <w:rPr>
                <w:rFonts w:asciiTheme="minorHAnsi" w:hAnsiTheme="minorHAnsi"/>
                <w:sz w:val="18"/>
                <w:szCs w:val="18"/>
              </w:rPr>
              <w:t>ToC</w:t>
            </w:r>
            <w:proofErr w:type="spellEnd"/>
            <w:r w:rsidRPr="00AB0D2E">
              <w:rPr>
                <w:rFonts w:asciiTheme="minorHAnsi" w:hAnsiTheme="minorHAnsi"/>
                <w:sz w:val="18"/>
                <w:szCs w:val="18"/>
              </w:rPr>
              <w:t xml:space="preserve"> weak</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c>
          <w:tcPr>
            <w:tcW w:w="1560" w:type="dxa"/>
            <w:gridSpan w:val="2"/>
          </w:tcPr>
          <w:p w:rsidR="00F12B0C" w:rsidRPr="00AB0D2E" w:rsidRDefault="00F32062"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1830" w:type="dxa"/>
            <w:vMerge/>
            <w:tcBorders>
              <w:bottom w:val="single" w:sz="4" w:space="0" w:color="auto"/>
            </w:tcBorders>
            <w:shd w:val="clear" w:color="auto" w:fill="auto"/>
          </w:tcPr>
          <w:p w:rsidR="00F12B0C" w:rsidRPr="00AB0D2E" w:rsidRDefault="00F12B0C" w:rsidP="00E863DA">
            <w:pPr>
              <w:pStyle w:val="Default"/>
              <w:rPr>
                <w:rFonts w:asciiTheme="minorHAnsi" w:hAnsiTheme="minorHAnsi"/>
                <w:sz w:val="18"/>
                <w:szCs w:val="18"/>
              </w:rPr>
            </w:pPr>
          </w:p>
        </w:tc>
        <w:tc>
          <w:tcPr>
            <w:tcW w:w="3017" w:type="dxa"/>
            <w:tcBorders>
              <w:bottom w:val="single" w:sz="4" w:space="0" w:color="auto"/>
            </w:tcBorders>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Quality of the </w:t>
            </w:r>
            <w:proofErr w:type="spellStart"/>
            <w:r w:rsidRPr="00AB0D2E">
              <w:rPr>
                <w:rFonts w:asciiTheme="minorHAnsi" w:hAnsiTheme="minorHAnsi"/>
                <w:sz w:val="18"/>
                <w:szCs w:val="18"/>
              </w:rPr>
              <w:t>ToC</w:t>
            </w:r>
            <w:proofErr w:type="spellEnd"/>
            <w:r w:rsidRPr="00AB0D2E">
              <w:rPr>
                <w:rFonts w:asciiTheme="minorHAnsi" w:hAnsiTheme="minorHAnsi"/>
                <w:sz w:val="18"/>
                <w:szCs w:val="18"/>
              </w:rPr>
              <w:t xml:space="preserve">: </w:t>
            </w:r>
          </w:p>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-Realistic, making realistic assumptions (assessments of pre-conditions) along the lines of contribution including those related to the overall and the institutional context) </w:t>
            </w:r>
          </w:p>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 -Unpacks link between institutional capacity and performance and performance and development effectiveness</w:t>
            </w:r>
          </w:p>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Identifies milestones and key assumptions to be monitored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satisfies all criteria, 1 if </w:t>
            </w:r>
            <w:proofErr w:type="spellStart"/>
            <w:r w:rsidRPr="00AB0D2E">
              <w:rPr>
                <w:rFonts w:asciiTheme="minorHAnsi" w:hAnsiTheme="minorHAnsi"/>
                <w:sz w:val="18"/>
                <w:szCs w:val="18"/>
              </w:rPr>
              <w:t>ToC</w:t>
            </w:r>
            <w:proofErr w:type="spellEnd"/>
            <w:r w:rsidRPr="00AB0D2E">
              <w:rPr>
                <w:rFonts w:asciiTheme="minorHAnsi" w:hAnsiTheme="minorHAnsi"/>
                <w:sz w:val="18"/>
                <w:szCs w:val="18"/>
              </w:rPr>
              <w:t xml:space="preserve"> did not exist implicitly and did not satisfy conditions</w:t>
            </w:r>
          </w:p>
        </w:tc>
        <w:tc>
          <w:tcPr>
            <w:tcW w:w="1227" w:type="dxa"/>
          </w:tcPr>
          <w:p w:rsidR="00F12B0C" w:rsidRPr="00AB0D2E" w:rsidRDefault="00F32062"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32062"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4847" w:type="dxa"/>
            <w:gridSpan w:val="2"/>
            <w:shd w:val="clear" w:color="auto" w:fill="auto"/>
          </w:tcPr>
          <w:p w:rsidR="00F12B0C" w:rsidRPr="00AB0D2E" w:rsidRDefault="00F12B0C" w:rsidP="00900E40">
            <w:pPr>
              <w:pStyle w:val="Default"/>
              <w:ind w:left="34"/>
              <w:rPr>
                <w:rFonts w:asciiTheme="minorHAnsi" w:hAnsiTheme="minorHAnsi"/>
                <w:sz w:val="18"/>
                <w:szCs w:val="18"/>
              </w:rPr>
            </w:pPr>
            <w:r w:rsidRPr="00AB0D2E">
              <w:rPr>
                <w:rFonts w:asciiTheme="minorHAnsi" w:hAnsiTheme="minorHAnsi"/>
                <w:sz w:val="18"/>
                <w:szCs w:val="18"/>
              </w:rPr>
              <w:t>1</w:t>
            </w:r>
            <w:r w:rsidR="00900E40">
              <w:rPr>
                <w:rFonts w:asciiTheme="minorHAnsi" w:hAnsiTheme="minorHAnsi"/>
                <w:sz w:val="18"/>
                <w:szCs w:val="18"/>
              </w:rPr>
              <w:t>0</w:t>
            </w:r>
            <w:r w:rsidRPr="00AB0D2E">
              <w:rPr>
                <w:rFonts w:asciiTheme="minorHAnsi" w:hAnsiTheme="minorHAnsi"/>
                <w:sz w:val="18"/>
                <w:szCs w:val="18"/>
              </w:rPr>
              <w:t>) The design and implementation strategies were informed by clear rationales to address the priority capacity issues identified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a clear identification of issues and how to be addressed. Scores 1 if little evidence that there was any consciousness of issues</w:t>
            </w:r>
          </w:p>
        </w:tc>
        <w:tc>
          <w:tcPr>
            <w:tcW w:w="1227" w:type="dxa"/>
          </w:tcPr>
          <w:p w:rsidR="00F12B0C" w:rsidRPr="00AB0D2E" w:rsidRDefault="002F1590" w:rsidP="00E863DA">
            <w:pPr>
              <w:pStyle w:val="Default"/>
              <w:jc w:val="center"/>
              <w:rPr>
                <w:rFonts w:asciiTheme="minorHAnsi" w:hAnsiTheme="minorHAnsi"/>
                <w:sz w:val="18"/>
                <w:szCs w:val="18"/>
              </w:rPr>
            </w:pPr>
            <w:r>
              <w:rPr>
                <w:rFonts w:asciiTheme="minorHAnsi" w:hAnsiTheme="minorHAnsi"/>
                <w:sz w:val="18"/>
                <w:szCs w:val="18"/>
              </w:rPr>
              <w:t>3</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1830" w:type="dxa"/>
            <w:vMerge w:val="restart"/>
            <w:shd w:val="clear" w:color="auto" w:fill="auto"/>
          </w:tcPr>
          <w:p w:rsidR="00F12B0C" w:rsidRPr="00AB0D2E" w:rsidRDefault="00F12B0C" w:rsidP="00900E40">
            <w:pPr>
              <w:pStyle w:val="Default"/>
              <w:ind w:left="34"/>
              <w:rPr>
                <w:rFonts w:asciiTheme="minorHAnsi" w:hAnsiTheme="minorHAnsi"/>
                <w:b/>
                <w:sz w:val="18"/>
                <w:szCs w:val="18"/>
              </w:rPr>
            </w:pPr>
            <w:r w:rsidRPr="00AB0D2E">
              <w:rPr>
                <w:sz w:val="18"/>
                <w:szCs w:val="18"/>
              </w:rPr>
              <w:t>1</w:t>
            </w:r>
            <w:r w:rsidR="00900E40">
              <w:rPr>
                <w:sz w:val="18"/>
                <w:szCs w:val="18"/>
              </w:rPr>
              <w:t>1</w:t>
            </w:r>
            <w:r w:rsidRPr="00AB0D2E">
              <w:rPr>
                <w:sz w:val="18"/>
                <w:szCs w:val="18"/>
              </w:rPr>
              <w:t xml:space="preserve">) Consideration of alternative potential CD approaches/modalities. </w:t>
            </w:r>
            <w:r w:rsidRPr="00AB0D2E">
              <w:rPr>
                <w:rFonts w:asciiTheme="minorHAnsi" w:hAnsiTheme="minorHAnsi"/>
                <w:sz w:val="18"/>
                <w:szCs w:val="18"/>
              </w:rPr>
              <w:t>responsive to recipients’ needs and informed by a clear understanding of the implementation context</w:t>
            </w:r>
          </w:p>
        </w:tc>
        <w:tc>
          <w:tcPr>
            <w:tcW w:w="3017" w:type="dxa"/>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Alternative modalities: Choice of modality, e.g. training, technical advice, exposure through work experience visits, etc. to alternatives, system design and transfer, conditional financial support - a complementary mix. What was the evidence that alternative modalities were examined and choices made</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alternative modalities for overcoming the constraint were evidently examined and acted on. Scores 1 if there was little consideration of modalities and modality not appropriate</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Sub-question - cost implications were considered in modality choice</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costs were clearly considered and a factor in the choices made. Scores 1 if they were not considered and the modality was not cost -efficient</w:t>
            </w:r>
          </w:p>
        </w:tc>
        <w:tc>
          <w:tcPr>
            <w:tcW w:w="1227" w:type="dxa"/>
          </w:tcPr>
          <w:p w:rsidR="00F12B0C" w:rsidRPr="00AB0D2E" w:rsidRDefault="002F1590"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2F1590"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1830" w:type="dxa"/>
            <w:vMerge w:val="restart"/>
            <w:shd w:val="clear" w:color="auto" w:fill="auto"/>
          </w:tcPr>
          <w:p w:rsidR="00F12B0C" w:rsidRPr="00AB0D2E" w:rsidRDefault="00F12B0C" w:rsidP="00900E40">
            <w:pPr>
              <w:pStyle w:val="Default"/>
              <w:rPr>
                <w:rFonts w:asciiTheme="minorHAnsi" w:hAnsiTheme="minorHAnsi"/>
                <w:sz w:val="18"/>
                <w:szCs w:val="18"/>
              </w:rPr>
            </w:pPr>
            <w:r w:rsidRPr="00AB0D2E">
              <w:rPr>
                <w:rFonts w:asciiTheme="minorHAnsi" w:hAnsiTheme="minorHAnsi"/>
                <w:sz w:val="18"/>
                <w:szCs w:val="18"/>
              </w:rPr>
              <w:t>1</w:t>
            </w:r>
            <w:r w:rsidR="00900E40">
              <w:rPr>
                <w:rFonts w:asciiTheme="minorHAnsi" w:hAnsiTheme="minorHAnsi"/>
                <w:sz w:val="18"/>
                <w:szCs w:val="18"/>
              </w:rPr>
              <w:t>2</w:t>
            </w:r>
            <w:r w:rsidRPr="00AB0D2E">
              <w:rPr>
                <w:rFonts w:asciiTheme="minorHAnsi" w:hAnsiTheme="minorHAnsi"/>
                <w:sz w:val="18"/>
                <w:szCs w:val="18"/>
              </w:rPr>
              <w:t>) The choice of partners were responsive to recipients’ needs and informed by a clear understanding of the implementation context</w:t>
            </w:r>
          </w:p>
        </w:tc>
        <w:tc>
          <w:tcPr>
            <w:tcW w:w="3017" w:type="dxa"/>
            <w:shd w:val="clear" w:color="auto" w:fill="auto"/>
          </w:tcPr>
          <w:p w:rsidR="00F12B0C" w:rsidRPr="00AB0D2E" w:rsidRDefault="00F12B0C" w:rsidP="00E863DA">
            <w:pPr>
              <w:pStyle w:val="Default"/>
              <w:ind w:left="34"/>
              <w:rPr>
                <w:rFonts w:asciiTheme="minorHAnsi" w:hAnsiTheme="minorHAnsi"/>
                <w:sz w:val="18"/>
                <w:szCs w:val="18"/>
              </w:rPr>
            </w:pPr>
            <w:r w:rsidRPr="00AB0D2E">
              <w:rPr>
                <w:sz w:val="18"/>
                <w:szCs w:val="18"/>
              </w:rPr>
              <w:t xml:space="preserve">Alternative implementation partners with relevant experience. If the implementation partner was a twinning partner was there examination of </w:t>
            </w:r>
            <w:r w:rsidRPr="00AB0D2E">
              <w:rPr>
                <w:rFonts w:asciiTheme="minorHAnsi" w:hAnsiTheme="minorHAnsi"/>
                <w:sz w:val="18"/>
                <w:szCs w:val="18"/>
              </w:rPr>
              <w:t xml:space="preserve">consultant firms, TCDC or a national institution. </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there was evident consideration of the pros and cons of different partners and good choices. Scores 1 if a partner was chosen without any evidence of consideration and it was a poor partner</w:t>
            </w:r>
          </w:p>
        </w:tc>
        <w:tc>
          <w:tcPr>
            <w:tcW w:w="1227" w:type="dxa"/>
          </w:tcPr>
          <w:p w:rsidR="00F12B0C" w:rsidRPr="00AB0D2E" w:rsidRDefault="002F1590"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2F1590" w:rsidP="00FC2DB3">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pStyle w:val="Default"/>
              <w:ind w:left="34"/>
              <w:rPr>
                <w:rFonts w:asciiTheme="minorHAnsi" w:hAnsiTheme="minorHAnsi"/>
                <w:sz w:val="18"/>
                <w:szCs w:val="18"/>
              </w:rPr>
            </w:pPr>
            <w:r w:rsidRPr="00AB0D2E">
              <w:rPr>
                <w:rFonts w:asciiTheme="minorHAnsi" w:hAnsiTheme="minorHAnsi"/>
                <w:sz w:val="18"/>
                <w:szCs w:val="18"/>
              </w:rPr>
              <w:t>Technical twinning (not implementation) was there a net contribution of twinning over other modalities such as consultant firms, TCDC or a national institution.</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there was evident consideration of the pros and cons of different technical twinning partners and good choices. Scores 1 if a partner was chosen without any evidence of consideration and it was a poor partner</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c>
          <w:tcPr>
            <w:tcW w:w="1560" w:type="dxa"/>
            <w:gridSpan w:val="2"/>
          </w:tcPr>
          <w:p w:rsidR="00F12B0C" w:rsidRPr="00AB0D2E" w:rsidRDefault="002F1590" w:rsidP="00FC2DB3">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4847" w:type="dxa"/>
            <w:gridSpan w:val="2"/>
            <w:shd w:val="clear" w:color="auto" w:fill="auto"/>
          </w:tcPr>
          <w:p w:rsidR="00F12B0C" w:rsidRPr="00AB0D2E" w:rsidRDefault="00F12B0C" w:rsidP="00900E40">
            <w:pPr>
              <w:pStyle w:val="Default"/>
              <w:ind w:left="34"/>
              <w:rPr>
                <w:rFonts w:asciiTheme="minorHAnsi" w:hAnsiTheme="minorHAnsi"/>
                <w:sz w:val="18"/>
                <w:szCs w:val="18"/>
              </w:rPr>
            </w:pPr>
            <w:r w:rsidRPr="00AB0D2E">
              <w:rPr>
                <w:rFonts w:asciiTheme="minorHAnsi" w:hAnsiTheme="minorHAnsi"/>
                <w:sz w:val="18"/>
                <w:szCs w:val="18"/>
              </w:rPr>
              <w:t>1</w:t>
            </w:r>
            <w:r w:rsidR="00900E40">
              <w:rPr>
                <w:rFonts w:asciiTheme="minorHAnsi" w:hAnsiTheme="minorHAnsi"/>
                <w:sz w:val="18"/>
                <w:szCs w:val="18"/>
              </w:rPr>
              <w:t>3</w:t>
            </w:r>
            <w:r w:rsidRPr="00AB0D2E">
              <w:rPr>
                <w:rFonts w:asciiTheme="minorHAnsi" w:hAnsiTheme="minorHAnsi"/>
                <w:sz w:val="18"/>
                <w:szCs w:val="18"/>
              </w:rPr>
              <w:t>) Choice of time frame and sequencing: a concentrated support to change or a longer term and more evolutionary approach. What was the evidence that alternative modalities were examined and considered choices made</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there was evident consideration of the pros and cons and choice well based. Scores 1 if a choice made without any evidence of consideration and it was a poor choice</w:t>
            </w:r>
          </w:p>
        </w:tc>
        <w:tc>
          <w:tcPr>
            <w:tcW w:w="1227" w:type="dxa"/>
          </w:tcPr>
          <w:p w:rsidR="00F12B0C" w:rsidRPr="00AB0D2E" w:rsidRDefault="002F1590" w:rsidP="002F1590">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r>
      <w:tr w:rsidR="00F12B0C" w:rsidRPr="00AB0D2E" w:rsidTr="00F12B0C">
        <w:trPr>
          <w:cantSplit/>
        </w:trPr>
        <w:tc>
          <w:tcPr>
            <w:tcW w:w="1830" w:type="dxa"/>
            <w:shd w:val="clear" w:color="auto" w:fill="auto"/>
          </w:tcPr>
          <w:p w:rsidR="00F12B0C" w:rsidRPr="00AB0D2E" w:rsidRDefault="00F12B0C" w:rsidP="00900E40">
            <w:pPr>
              <w:pStyle w:val="Default"/>
              <w:ind w:left="34"/>
              <w:rPr>
                <w:rFonts w:asciiTheme="minorHAnsi" w:hAnsiTheme="minorHAnsi"/>
                <w:b/>
                <w:sz w:val="18"/>
                <w:szCs w:val="18"/>
              </w:rPr>
            </w:pPr>
            <w:r w:rsidRPr="00AB0D2E">
              <w:rPr>
                <w:sz w:val="18"/>
                <w:szCs w:val="18"/>
              </w:rPr>
              <w:lastRenderedPageBreak/>
              <w:t>1</w:t>
            </w:r>
            <w:r w:rsidR="00900E40">
              <w:rPr>
                <w:sz w:val="18"/>
                <w:szCs w:val="18"/>
              </w:rPr>
              <w:t>4</w:t>
            </w:r>
            <w:r w:rsidRPr="00AB0D2E">
              <w:rPr>
                <w:sz w:val="18"/>
                <w:szCs w:val="18"/>
              </w:rPr>
              <w:t>) The design drew on experience elsewhere</w:t>
            </w:r>
          </w:p>
        </w:tc>
        <w:tc>
          <w:tcPr>
            <w:tcW w:w="3017" w:type="dxa"/>
            <w:shd w:val="clear" w:color="auto" w:fill="auto"/>
          </w:tcPr>
          <w:p w:rsidR="00F12B0C" w:rsidRPr="00AB0D2E" w:rsidRDefault="00F12B0C" w:rsidP="00E863DA">
            <w:pPr>
              <w:pStyle w:val="Default"/>
              <w:ind w:left="34"/>
              <w:rPr>
                <w:rFonts w:asciiTheme="minorHAnsi" w:hAnsiTheme="minorHAnsi"/>
                <w:sz w:val="18"/>
                <w:szCs w:val="18"/>
              </w:rPr>
            </w:pPr>
            <w:r w:rsidRPr="00AB0D2E">
              <w:rPr>
                <w:sz w:val="18"/>
                <w:szCs w:val="18"/>
              </w:rPr>
              <w:t>Identification of specific relevant experiences/evidence that informed the design</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there was evident consideration of experience elsewhere and it was acted on. Scores 1 if there was no account of evidence from elsewhere and this led to major deficiencies</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No information</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No information</w:t>
            </w:r>
          </w:p>
        </w:tc>
      </w:tr>
      <w:tr w:rsidR="00F12B0C" w:rsidRPr="00AB0D2E" w:rsidTr="00F12B0C">
        <w:trPr>
          <w:cantSplit/>
        </w:trPr>
        <w:tc>
          <w:tcPr>
            <w:tcW w:w="1830" w:type="dxa"/>
            <w:shd w:val="clear" w:color="auto" w:fill="auto"/>
          </w:tcPr>
          <w:p w:rsidR="00F12B0C" w:rsidRPr="00AB0D2E" w:rsidRDefault="00F12B0C" w:rsidP="00900E40">
            <w:pPr>
              <w:rPr>
                <w:sz w:val="18"/>
                <w:szCs w:val="18"/>
              </w:rPr>
            </w:pPr>
            <w:r w:rsidRPr="00AB0D2E">
              <w:rPr>
                <w:sz w:val="18"/>
                <w:szCs w:val="18"/>
              </w:rPr>
              <w:t>1</w:t>
            </w:r>
            <w:r w:rsidR="00900E40">
              <w:rPr>
                <w:sz w:val="18"/>
                <w:szCs w:val="18"/>
              </w:rPr>
              <w:t>5</w:t>
            </w:r>
            <w:r w:rsidRPr="00AB0D2E">
              <w:rPr>
                <w:sz w:val="18"/>
                <w:szCs w:val="18"/>
              </w:rPr>
              <w:t>) Implementation strategy drew on experience elsewhere</w:t>
            </w:r>
          </w:p>
        </w:tc>
        <w:tc>
          <w:tcPr>
            <w:tcW w:w="3017" w:type="dxa"/>
            <w:shd w:val="clear" w:color="auto" w:fill="auto"/>
          </w:tcPr>
          <w:p w:rsidR="00F12B0C" w:rsidRPr="00AB0D2E" w:rsidRDefault="00F12B0C" w:rsidP="00E863DA">
            <w:pPr>
              <w:rPr>
                <w:sz w:val="18"/>
                <w:szCs w:val="18"/>
              </w:rPr>
            </w:pPr>
            <w:r w:rsidRPr="00AB0D2E">
              <w:rPr>
                <w:sz w:val="18"/>
                <w:szCs w:val="18"/>
              </w:rPr>
              <w:t>Choice of consultants with relevant experience</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the expertise brought in had relevant experience. Scores 1 if clearly did not have relevant experience</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c>
          <w:tcPr>
            <w:tcW w:w="1560" w:type="dxa"/>
            <w:gridSpan w:val="2"/>
          </w:tcPr>
          <w:p w:rsidR="00F12B0C" w:rsidRPr="00AB0D2E" w:rsidRDefault="002F1590"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1830" w:type="dxa"/>
            <w:vMerge w:val="restart"/>
            <w:shd w:val="clear" w:color="auto" w:fill="auto"/>
          </w:tcPr>
          <w:p w:rsidR="00F12B0C" w:rsidRPr="00AB0D2E" w:rsidRDefault="00900E40" w:rsidP="00E863DA">
            <w:pPr>
              <w:pStyle w:val="Default"/>
              <w:ind w:left="34"/>
              <w:rPr>
                <w:sz w:val="18"/>
                <w:szCs w:val="18"/>
              </w:rPr>
            </w:pPr>
            <w:r>
              <w:rPr>
                <w:sz w:val="18"/>
                <w:szCs w:val="18"/>
              </w:rPr>
              <w:t xml:space="preserve">16) </w:t>
            </w:r>
            <w:r w:rsidR="00F12B0C" w:rsidRPr="00AB0D2E">
              <w:rPr>
                <w:sz w:val="18"/>
                <w:szCs w:val="18"/>
              </w:rPr>
              <w:t>Key factors for financial accountability were: a) identified and considered in the design and b) addressed in the implementation,</w:t>
            </w:r>
          </w:p>
          <w:p w:rsidR="00F12B0C" w:rsidRPr="00AB0D2E" w:rsidRDefault="00F12B0C" w:rsidP="00E863DA">
            <w:pPr>
              <w:pStyle w:val="Default"/>
              <w:ind w:left="34"/>
              <w:rPr>
                <w:rFonts w:asciiTheme="minorHAnsi" w:hAnsiTheme="minorHAnsi"/>
                <w:b/>
                <w:sz w:val="18"/>
                <w:szCs w:val="18"/>
              </w:rPr>
            </w:pPr>
            <w:r w:rsidRPr="00AB0D2E">
              <w:rPr>
                <w:sz w:val="18"/>
                <w:szCs w:val="18"/>
              </w:rPr>
              <w:t>while maintaining focus and not becoming excessive?</w:t>
            </w:r>
          </w:p>
        </w:tc>
        <w:tc>
          <w:tcPr>
            <w:tcW w:w="3017" w:type="dxa"/>
            <w:shd w:val="clear" w:color="auto" w:fill="auto"/>
          </w:tcPr>
          <w:p w:rsidR="00F12B0C" w:rsidRPr="00AB0D2E" w:rsidRDefault="00F12B0C" w:rsidP="002F1590">
            <w:pPr>
              <w:rPr>
                <w:sz w:val="18"/>
                <w:szCs w:val="18"/>
              </w:rPr>
            </w:pPr>
            <w:r w:rsidRPr="00AB0D2E">
              <w:rPr>
                <w:sz w:val="18"/>
                <w:szCs w:val="18"/>
              </w:rPr>
              <w:t xml:space="preserve">Were well identified in the design </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well identified in design. Scores 1 if little or no specification</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As implemented were suitable to government accountability mechanisms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as implemented well suited to government systems. Scores 1 if unrelated to government systems</w:t>
            </w:r>
          </w:p>
        </w:tc>
        <w:tc>
          <w:tcPr>
            <w:tcW w:w="1227" w:type="dxa"/>
          </w:tcPr>
          <w:p w:rsidR="00F12B0C" w:rsidRPr="00AB0D2E" w:rsidRDefault="00900E40" w:rsidP="00FC2DB3">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560" w:type="dxa"/>
            <w:gridSpan w:val="2"/>
          </w:tcPr>
          <w:p w:rsidR="00F12B0C" w:rsidRPr="00AB0D2E" w:rsidRDefault="00900E40" w:rsidP="00FC2DB3">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Met Norway's requirements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as implemented fully met Norway's requirements. Scores 1 if completely failed to meet requirements </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Covered all essential aspects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provided good accountability on use of money by purpose as well as category of expenditure and against budget. Scores 1 if failed to provide coverage of key aspects</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c>
          <w:tcPr>
            <w:tcW w:w="1560" w:type="dxa"/>
            <w:gridSpan w:val="2"/>
          </w:tcPr>
          <w:p w:rsidR="00F12B0C" w:rsidRPr="00AB0D2E" w:rsidRDefault="00E66EC3" w:rsidP="00FC2DB3">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1830" w:type="dxa"/>
            <w:vMerge w:val="restart"/>
            <w:shd w:val="clear" w:color="auto" w:fill="auto"/>
          </w:tcPr>
          <w:p w:rsidR="00F12B0C" w:rsidRPr="00AB0D2E" w:rsidRDefault="00F12B0C" w:rsidP="00E863DA">
            <w:pPr>
              <w:pStyle w:val="Default"/>
              <w:ind w:left="34"/>
              <w:rPr>
                <w:rFonts w:asciiTheme="minorHAnsi" w:hAnsiTheme="minorHAnsi"/>
                <w:b/>
                <w:sz w:val="18"/>
                <w:szCs w:val="18"/>
              </w:rPr>
            </w:pPr>
            <w:r w:rsidRPr="00AB0D2E">
              <w:rPr>
                <w:sz w:val="18"/>
                <w:szCs w:val="18"/>
              </w:rPr>
              <w:t>19) M&amp;E framework appropriate and applied</w:t>
            </w:r>
          </w:p>
        </w:tc>
        <w:tc>
          <w:tcPr>
            <w:tcW w:w="3017" w:type="dxa"/>
            <w:shd w:val="clear" w:color="auto" w:fill="auto"/>
          </w:tcPr>
          <w:p w:rsidR="00F12B0C" w:rsidRPr="00AB0D2E" w:rsidRDefault="00F12B0C" w:rsidP="00E863DA">
            <w:pPr>
              <w:rPr>
                <w:sz w:val="18"/>
                <w:szCs w:val="18"/>
              </w:rPr>
            </w:pPr>
            <w:r w:rsidRPr="00AB0D2E">
              <w:rPr>
                <w:sz w:val="18"/>
                <w:szCs w:val="18"/>
              </w:rPr>
              <w:t xml:space="preserve">Was there an M&amp;E framework well designed/appropriate - Not excessively heavy well linked to milestones on immediate outcomes not just delivery of outputs such as persons trained. </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well designed M&amp;E framework in place. Scores 4 if in place, appropriate and applied. Scores 1 if non existent</w:t>
            </w:r>
          </w:p>
        </w:tc>
        <w:tc>
          <w:tcPr>
            <w:tcW w:w="1227" w:type="dxa"/>
          </w:tcPr>
          <w:p w:rsidR="00F12B0C" w:rsidRPr="00AB0D2E" w:rsidRDefault="00E66EC3" w:rsidP="00FC2DB3">
            <w:pPr>
              <w:pStyle w:val="Default"/>
              <w:jc w:val="center"/>
              <w:rPr>
                <w:rFonts w:asciiTheme="minorHAnsi" w:hAnsiTheme="minorHAnsi"/>
                <w:sz w:val="18"/>
                <w:szCs w:val="18"/>
              </w:rPr>
            </w:pPr>
            <w:r>
              <w:rPr>
                <w:rFonts w:asciiTheme="minorHAnsi" w:hAnsiTheme="minorHAnsi"/>
                <w:sz w:val="18"/>
                <w:szCs w:val="18"/>
              </w:rPr>
              <w:t>1</w:t>
            </w:r>
          </w:p>
        </w:tc>
        <w:tc>
          <w:tcPr>
            <w:tcW w:w="1560" w:type="dxa"/>
            <w:gridSpan w:val="2"/>
          </w:tcPr>
          <w:p w:rsidR="00F12B0C" w:rsidRPr="00AB0D2E" w:rsidRDefault="00E66EC3"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Were the findings of M&amp;E applied, to make management decisions and adjustments in budgets, activities and timeframes by Norway?</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well considered and applied. Scores 1 if little M&amp;E and/or not applied</w:t>
            </w:r>
          </w:p>
        </w:tc>
        <w:tc>
          <w:tcPr>
            <w:tcW w:w="1227" w:type="dxa"/>
          </w:tcPr>
          <w:p w:rsidR="00F12B0C" w:rsidRPr="00AB0D2E" w:rsidRDefault="00571C29" w:rsidP="00FC2DB3">
            <w:pPr>
              <w:pStyle w:val="Default"/>
              <w:jc w:val="center"/>
              <w:rPr>
                <w:rFonts w:asciiTheme="minorHAnsi" w:hAnsiTheme="minorHAnsi"/>
                <w:sz w:val="18"/>
                <w:szCs w:val="18"/>
              </w:rPr>
            </w:pPr>
            <w:r>
              <w:rPr>
                <w:rFonts w:asciiTheme="minorHAnsi" w:hAnsiTheme="minorHAnsi"/>
                <w:sz w:val="18"/>
                <w:szCs w:val="18"/>
              </w:rPr>
              <w:t xml:space="preserve">2 </w:t>
            </w:r>
            <w:r w:rsidR="00E66EC3">
              <w:rPr>
                <w:rFonts w:asciiTheme="minorHAnsi" w:hAnsiTheme="minorHAnsi"/>
                <w:sz w:val="18"/>
                <w:szCs w:val="18"/>
              </w:rPr>
              <w:t xml:space="preserve">No real monitoring - some </w:t>
            </w:r>
            <w:proofErr w:type="spellStart"/>
            <w:r w:rsidR="00E66EC3">
              <w:rPr>
                <w:rFonts w:asciiTheme="minorHAnsi" w:hAnsiTheme="minorHAnsi"/>
                <w:sz w:val="18"/>
                <w:szCs w:val="18"/>
              </w:rPr>
              <w:t>affect</w:t>
            </w:r>
            <w:proofErr w:type="spellEnd"/>
            <w:r w:rsidR="00E66EC3">
              <w:rPr>
                <w:rFonts w:asciiTheme="minorHAnsi" w:hAnsiTheme="minorHAnsi"/>
                <w:sz w:val="18"/>
                <w:szCs w:val="18"/>
              </w:rPr>
              <w:t xml:space="preserve"> on Phase plans from missions.</w:t>
            </w:r>
          </w:p>
        </w:tc>
        <w:tc>
          <w:tcPr>
            <w:tcW w:w="1560" w:type="dxa"/>
            <w:gridSpan w:val="2"/>
          </w:tcPr>
          <w:p w:rsidR="00F12B0C" w:rsidRPr="00AB0D2E" w:rsidRDefault="00E66EC3" w:rsidP="00FC2DB3">
            <w:pPr>
              <w:pStyle w:val="Default"/>
              <w:jc w:val="center"/>
              <w:rPr>
                <w:rFonts w:asciiTheme="minorHAnsi" w:hAnsiTheme="minorHAnsi"/>
                <w:sz w:val="18"/>
                <w:szCs w:val="18"/>
              </w:rPr>
            </w:pPr>
            <w:r>
              <w:rPr>
                <w:rFonts w:asciiTheme="minorHAnsi" w:hAnsiTheme="minorHAnsi"/>
                <w:sz w:val="18"/>
                <w:szCs w:val="18"/>
              </w:rPr>
              <w:t>4</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Were the findings of M&amp;E applied for accountability of implementers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performance on M&amp;E reported results was used vigorously e.g. withholding payment. Scores 1 if little or no direct use</w:t>
            </w:r>
          </w:p>
        </w:tc>
        <w:tc>
          <w:tcPr>
            <w:tcW w:w="1227" w:type="dxa"/>
          </w:tcPr>
          <w:p w:rsidR="00F12B0C" w:rsidRPr="00AB0D2E" w:rsidRDefault="00571C29" w:rsidP="00FC2DB3">
            <w:pPr>
              <w:pStyle w:val="Default"/>
              <w:jc w:val="center"/>
              <w:rPr>
                <w:rFonts w:asciiTheme="minorHAnsi" w:hAnsiTheme="minorHAnsi"/>
                <w:sz w:val="18"/>
                <w:szCs w:val="18"/>
              </w:rPr>
            </w:pPr>
            <w:r>
              <w:rPr>
                <w:rFonts w:asciiTheme="minorHAnsi" w:hAnsiTheme="minorHAnsi"/>
                <w:sz w:val="18"/>
                <w:szCs w:val="18"/>
              </w:rPr>
              <w:t xml:space="preserve">1. </w:t>
            </w:r>
            <w:r w:rsidR="00E66EC3">
              <w:rPr>
                <w:rFonts w:asciiTheme="minorHAnsi" w:hAnsiTheme="minorHAnsi"/>
                <w:sz w:val="18"/>
                <w:szCs w:val="18"/>
              </w:rPr>
              <w:t>No real monitoring.</w:t>
            </w:r>
          </w:p>
        </w:tc>
        <w:tc>
          <w:tcPr>
            <w:tcW w:w="1560" w:type="dxa"/>
            <w:gridSpan w:val="2"/>
          </w:tcPr>
          <w:p w:rsidR="00F12B0C" w:rsidRPr="00AB0D2E" w:rsidRDefault="00571C29" w:rsidP="00571C29">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Were the findings of M&amp;E applied, to make management decisions and adjustments in budgets, activities and timeframes by the implementers?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well considered and applied. Scores 1 if little M&amp;E and/or not applied </w:t>
            </w:r>
          </w:p>
        </w:tc>
        <w:tc>
          <w:tcPr>
            <w:tcW w:w="1227" w:type="dxa"/>
          </w:tcPr>
          <w:p w:rsidR="00F12B0C" w:rsidRDefault="00E66EC3" w:rsidP="00FC2DB3">
            <w:pPr>
              <w:pStyle w:val="Default"/>
              <w:jc w:val="center"/>
              <w:rPr>
                <w:rFonts w:asciiTheme="minorHAnsi" w:hAnsiTheme="minorHAnsi"/>
                <w:sz w:val="18"/>
                <w:szCs w:val="18"/>
              </w:rPr>
            </w:pPr>
            <w:r>
              <w:rPr>
                <w:rFonts w:asciiTheme="minorHAnsi" w:hAnsiTheme="minorHAnsi"/>
                <w:sz w:val="18"/>
                <w:szCs w:val="18"/>
              </w:rPr>
              <w:t>No real monitoring</w:t>
            </w:r>
          </w:p>
          <w:p w:rsidR="00571C29" w:rsidRPr="00AB0D2E" w:rsidRDefault="00571C29" w:rsidP="00FC2DB3">
            <w:pPr>
              <w:pStyle w:val="Default"/>
              <w:jc w:val="center"/>
              <w:rPr>
                <w:rFonts w:asciiTheme="minorHAnsi" w:hAnsiTheme="minorHAnsi"/>
                <w:sz w:val="18"/>
                <w:szCs w:val="18"/>
              </w:rPr>
            </w:pPr>
            <w:r>
              <w:rPr>
                <w:rFonts w:asciiTheme="minorHAnsi" w:hAnsiTheme="minorHAnsi"/>
                <w:sz w:val="18"/>
                <w:szCs w:val="18"/>
              </w:rPr>
              <w:t>1</w:t>
            </w:r>
          </w:p>
        </w:tc>
        <w:tc>
          <w:tcPr>
            <w:tcW w:w="1560" w:type="dxa"/>
            <w:gridSpan w:val="2"/>
          </w:tcPr>
          <w:p w:rsidR="00F12B0C" w:rsidRPr="00AB0D2E" w:rsidRDefault="00571C29" w:rsidP="00FC2DB3">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Were the findings of M&amp;E applied for wider learning</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evidently disseminated and used. Scores 2 if nothing disseminated for wider learning from M&amp;E. </w:t>
            </w:r>
            <w:r w:rsidRPr="00AB0D2E">
              <w:rPr>
                <w:rFonts w:asciiTheme="minorHAnsi" w:hAnsiTheme="minorHAnsi"/>
                <w:b/>
                <w:sz w:val="18"/>
                <w:szCs w:val="18"/>
              </w:rPr>
              <w:t xml:space="preserve">Scores 1 if other information disseminated ignoring M&amp;E findings </w:t>
            </w:r>
          </w:p>
        </w:tc>
        <w:tc>
          <w:tcPr>
            <w:tcW w:w="1227" w:type="dxa"/>
          </w:tcPr>
          <w:p w:rsidR="00F12B0C" w:rsidRPr="00AB0D2E" w:rsidRDefault="00571C29" w:rsidP="00FC2DB3">
            <w:pPr>
              <w:pStyle w:val="Default"/>
              <w:jc w:val="center"/>
              <w:rPr>
                <w:rFonts w:asciiTheme="minorHAnsi" w:hAnsiTheme="minorHAnsi"/>
                <w:sz w:val="18"/>
                <w:szCs w:val="18"/>
              </w:rPr>
            </w:pPr>
            <w:r>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proofErr w:type="spellStart"/>
            <w:r w:rsidRPr="00AB0D2E">
              <w:rPr>
                <w:rFonts w:asciiTheme="minorHAnsi" w:hAnsiTheme="minorHAnsi"/>
                <w:sz w:val="18"/>
                <w:szCs w:val="18"/>
              </w:rPr>
              <w:t>n.a</w:t>
            </w:r>
            <w:proofErr w:type="spellEnd"/>
            <w:r w:rsidRPr="00AB0D2E">
              <w:rPr>
                <w:rFonts w:asciiTheme="minorHAnsi" w:hAnsiTheme="minorHAnsi"/>
                <w:sz w:val="18"/>
                <w:szCs w:val="18"/>
              </w:rPr>
              <w:t>.</w:t>
            </w:r>
          </w:p>
        </w:tc>
      </w:tr>
      <w:tr w:rsidR="00F12B0C" w:rsidRPr="00AB0D2E" w:rsidTr="00F12B0C">
        <w:trPr>
          <w:cantSplit/>
        </w:trPr>
        <w:tc>
          <w:tcPr>
            <w:tcW w:w="4847" w:type="dxa"/>
            <w:gridSpan w:val="2"/>
            <w:shd w:val="clear" w:color="auto" w:fill="auto"/>
          </w:tcPr>
          <w:p w:rsidR="00F12B0C" w:rsidRPr="00AB0D2E" w:rsidRDefault="00F12B0C" w:rsidP="00571C29">
            <w:pPr>
              <w:rPr>
                <w:sz w:val="18"/>
                <w:szCs w:val="18"/>
              </w:rPr>
            </w:pPr>
            <w:r w:rsidRPr="00AB0D2E">
              <w:rPr>
                <w:sz w:val="18"/>
                <w:szCs w:val="18"/>
              </w:rPr>
              <w:t>2</w:t>
            </w:r>
            <w:r w:rsidR="00571C29">
              <w:rPr>
                <w:sz w:val="18"/>
                <w:szCs w:val="18"/>
              </w:rPr>
              <w:t>0</w:t>
            </w:r>
            <w:r w:rsidRPr="00AB0D2E">
              <w:rPr>
                <w:sz w:val="18"/>
                <w:szCs w:val="18"/>
              </w:rPr>
              <w:t xml:space="preserve">) Adaptive management: Were there any significant changes in the intervention during implementation based on evidence, especially to better achieve outcomes or make outcomes more relevant? </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major changes made on the basis of evidence or no evidence there was need for changes that were not made. Scores 2 if no changes on the basis of evidence. Scores 1 if evidence ignored</w:t>
            </w:r>
          </w:p>
        </w:tc>
        <w:tc>
          <w:tcPr>
            <w:tcW w:w="1227" w:type="dxa"/>
          </w:tcPr>
          <w:p w:rsidR="00F12B0C" w:rsidRPr="00AB0D2E" w:rsidRDefault="00571C29" w:rsidP="00E863DA">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1830" w:type="dxa"/>
            <w:vMerge w:val="restart"/>
            <w:shd w:val="clear" w:color="auto" w:fill="auto"/>
          </w:tcPr>
          <w:p w:rsidR="00F12B0C" w:rsidRPr="00AB0D2E" w:rsidRDefault="00F12B0C" w:rsidP="00E863DA">
            <w:pPr>
              <w:rPr>
                <w:sz w:val="18"/>
                <w:szCs w:val="18"/>
              </w:rPr>
            </w:pPr>
            <w:r w:rsidRPr="00AB0D2E">
              <w:rPr>
                <w:sz w:val="18"/>
                <w:szCs w:val="18"/>
              </w:rPr>
              <w:lastRenderedPageBreak/>
              <w:t>2</w:t>
            </w:r>
            <w:r w:rsidR="00571C29">
              <w:rPr>
                <w:sz w:val="18"/>
                <w:szCs w:val="18"/>
              </w:rPr>
              <w:t>1</w:t>
            </w:r>
            <w:r w:rsidRPr="00AB0D2E">
              <w:rPr>
                <w:sz w:val="18"/>
                <w:szCs w:val="18"/>
              </w:rPr>
              <w:t>) Buy-in to the objectives and modalities of the intervention</w:t>
            </w:r>
          </w:p>
          <w:p w:rsidR="00F12B0C" w:rsidRPr="00AB0D2E" w:rsidRDefault="00F12B0C" w:rsidP="00E863DA">
            <w:pPr>
              <w:rPr>
                <w:sz w:val="18"/>
                <w:szCs w:val="18"/>
              </w:rPr>
            </w:pPr>
          </w:p>
          <w:p w:rsidR="00F12B0C" w:rsidRPr="00AB0D2E" w:rsidRDefault="00F12B0C" w:rsidP="00E863DA">
            <w:pPr>
              <w:pStyle w:val="Default"/>
              <w:ind w:left="34"/>
              <w:rPr>
                <w:rFonts w:asciiTheme="minorHAnsi" w:hAnsiTheme="minorHAnsi"/>
                <w:b/>
                <w:sz w:val="18"/>
                <w:szCs w:val="18"/>
              </w:rPr>
            </w:pPr>
            <w:r w:rsidRPr="00AB0D2E">
              <w:rPr>
                <w:sz w:val="18"/>
                <w:szCs w:val="18"/>
              </w:rPr>
              <w:t>Target institutions and local stakeholders sense of ownership of the intervention</w:t>
            </w:r>
          </w:p>
        </w:tc>
        <w:tc>
          <w:tcPr>
            <w:tcW w:w="3017" w:type="dxa"/>
            <w:shd w:val="clear" w:color="auto" w:fill="auto"/>
          </w:tcPr>
          <w:p w:rsidR="00F12B0C" w:rsidRPr="00AB0D2E" w:rsidRDefault="00F12B0C" w:rsidP="00E863DA">
            <w:pPr>
              <w:rPr>
                <w:sz w:val="18"/>
                <w:szCs w:val="18"/>
              </w:rPr>
            </w:pPr>
            <w:r w:rsidRPr="00AB0D2E">
              <w:rPr>
                <w:sz w:val="18"/>
                <w:szCs w:val="18"/>
              </w:rPr>
              <w:t>Was the intervention implemented with the national authorities in the driving seat?</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all major decisions taken by national authorities. Scores 1 if national authorities had little or no voice in the CD</w:t>
            </w:r>
          </w:p>
        </w:tc>
        <w:tc>
          <w:tcPr>
            <w:tcW w:w="1227" w:type="dxa"/>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Buy-in to the objectives and modalities of the intervention - Political level. Does the national government feel it owns the intervention?</w:t>
            </w:r>
          </w:p>
        </w:tc>
        <w:tc>
          <w:tcPr>
            <w:tcW w:w="2990" w:type="dxa"/>
          </w:tcPr>
          <w:p w:rsidR="00F12B0C" w:rsidRPr="00AB0D2E" w:rsidRDefault="00F12B0C" w:rsidP="00E863DA">
            <w:pPr>
              <w:pStyle w:val="Default"/>
              <w:rPr>
                <w:rFonts w:asciiTheme="minorHAnsi" w:hAnsiTheme="minorHAnsi"/>
                <w:sz w:val="18"/>
                <w:szCs w:val="18"/>
              </w:rPr>
            </w:pPr>
            <w:r w:rsidRPr="00AB0D2E">
              <w:rPr>
                <w:sz w:val="18"/>
                <w:szCs w:val="18"/>
              </w:rPr>
              <w:t>Scores 4 for very evident support in decisions, actions and time given not just words. 1 if no evidence of support 2 if support but do not understand or fully agree on what is to be achieved</w:t>
            </w:r>
          </w:p>
        </w:tc>
        <w:tc>
          <w:tcPr>
            <w:tcW w:w="1227" w:type="dxa"/>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Buy-in to the objectives and modalities of the intervention - Institutional leadership level</w:t>
            </w:r>
          </w:p>
        </w:tc>
        <w:tc>
          <w:tcPr>
            <w:tcW w:w="2990" w:type="dxa"/>
          </w:tcPr>
          <w:p w:rsidR="00F12B0C" w:rsidRPr="00AB0D2E" w:rsidRDefault="00F12B0C" w:rsidP="00E863DA">
            <w:pPr>
              <w:pStyle w:val="Default"/>
              <w:rPr>
                <w:rFonts w:asciiTheme="minorHAnsi" w:hAnsiTheme="minorHAnsi"/>
                <w:sz w:val="18"/>
                <w:szCs w:val="18"/>
              </w:rPr>
            </w:pPr>
            <w:r w:rsidRPr="00AB0D2E">
              <w:rPr>
                <w:sz w:val="18"/>
                <w:szCs w:val="18"/>
              </w:rPr>
              <w:t>Scores 4 if very enthusiastic and committed, clearly understanding what is to be achieved. 1 if cynical and uncommitted</w:t>
            </w:r>
          </w:p>
        </w:tc>
        <w:tc>
          <w:tcPr>
            <w:tcW w:w="1227" w:type="dxa"/>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3</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Buy-in to the objectives and modalities of the intervention -Direct Counterparts</w:t>
            </w:r>
          </w:p>
        </w:tc>
        <w:tc>
          <w:tcPr>
            <w:tcW w:w="2990" w:type="dxa"/>
          </w:tcPr>
          <w:p w:rsidR="00F12B0C" w:rsidRPr="00AB0D2E" w:rsidRDefault="00F12B0C" w:rsidP="00E863DA">
            <w:pPr>
              <w:pStyle w:val="Default"/>
              <w:rPr>
                <w:rFonts w:asciiTheme="minorHAnsi" w:hAnsiTheme="minorHAnsi"/>
                <w:sz w:val="18"/>
                <w:szCs w:val="18"/>
              </w:rPr>
            </w:pPr>
            <w:r w:rsidRPr="00AB0D2E">
              <w:rPr>
                <w:sz w:val="18"/>
                <w:szCs w:val="18"/>
              </w:rPr>
              <w:t>Scores 4 if very enthusiastic and committed, clearly understanding what is to be achieved. 1 if cynical and uncommitted</w:t>
            </w:r>
          </w:p>
        </w:tc>
        <w:tc>
          <w:tcPr>
            <w:tcW w:w="1227" w:type="dxa"/>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3</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Do the direct beneficiaries feel they own the intervention (for these projects direct beneficiaries are the trainees)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clear commitment to the intervention and its follow-through by all and they think of it as their project. Scores 1 if regarded as something entirely external even if useful in some respects</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r>
      <w:tr w:rsidR="00F12B0C" w:rsidRPr="00AB0D2E" w:rsidTr="00F12B0C">
        <w:trPr>
          <w:cantSplit/>
        </w:trPr>
        <w:tc>
          <w:tcPr>
            <w:tcW w:w="1830" w:type="dxa"/>
            <w:vMerge w:val="restart"/>
            <w:shd w:val="clear" w:color="auto" w:fill="auto"/>
          </w:tcPr>
          <w:p w:rsidR="00F12B0C" w:rsidRPr="00AB0D2E" w:rsidRDefault="00F12B0C" w:rsidP="00263BCA">
            <w:pPr>
              <w:pStyle w:val="Default"/>
              <w:ind w:left="34"/>
              <w:rPr>
                <w:rFonts w:asciiTheme="minorHAnsi" w:hAnsiTheme="minorHAnsi"/>
                <w:b/>
                <w:sz w:val="18"/>
                <w:szCs w:val="18"/>
              </w:rPr>
            </w:pPr>
            <w:r w:rsidRPr="00AB0D2E">
              <w:rPr>
                <w:rFonts w:asciiTheme="minorHAnsi" w:hAnsiTheme="minorHAnsi"/>
                <w:sz w:val="18"/>
                <w:szCs w:val="18"/>
              </w:rPr>
              <w:t>2</w:t>
            </w:r>
            <w:r w:rsidR="00263BCA">
              <w:rPr>
                <w:rFonts w:asciiTheme="minorHAnsi" w:hAnsiTheme="minorHAnsi"/>
                <w:sz w:val="18"/>
                <w:szCs w:val="18"/>
              </w:rPr>
              <w:t>2</w:t>
            </w:r>
            <w:r w:rsidRPr="00AB0D2E">
              <w:rPr>
                <w:rFonts w:asciiTheme="minorHAnsi" w:hAnsiTheme="minorHAnsi"/>
                <w:sz w:val="18"/>
                <w:szCs w:val="18"/>
              </w:rPr>
              <w:t>) Internal and external champions for the CD identified and real</w:t>
            </w:r>
          </w:p>
        </w:tc>
        <w:tc>
          <w:tcPr>
            <w:tcW w:w="3017" w:type="dxa"/>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External senior national bureaucratic and political</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they are able to influence strongly at the right level and clearly committed. 1 if do not exist in any real way</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Internal senior management</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clearly identifiable who in senior management taking a real lead and they are able to and do provide good leadership. 1 if do not exist in any real way</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r>
      <w:tr w:rsidR="00F12B0C" w:rsidRPr="00AB0D2E" w:rsidTr="00F12B0C">
        <w:trPr>
          <w:cantSplit/>
        </w:trPr>
        <w:tc>
          <w:tcPr>
            <w:tcW w:w="1830" w:type="dxa"/>
            <w:vMerge w:val="restart"/>
            <w:shd w:val="clear" w:color="auto" w:fill="auto"/>
          </w:tcPr>
          <w:p w:rsidR="00F12B0C" w:rsidRPr="00AB0D2E" w:rsidRDefault="00F12B0C" w:rsidP="00263BCA">
            <w:pPr>
              <w:pStyle w:val="Default"/>
              <w:ind w:left="34"/>
              <w:rPr>
                <w:rFonts w:asciiTheme="minorHAnsi" w:hAnsiTheme="minorHAnsi"/>
                <w:b/>
                <w:sz w:val="18"/>
                <w:szCs w:val="18"/>
              </w:rPr>
            </w:pPr>
            <w:r w:rsidRPr="00AB0D2E">
              <w:rPr>
                <w:sz w:val="18"/>
                <w:szCs w:val="18"/>
              </w:rPr>
              <w:t>2</w:t>
            </w:r>
            <w:r w:rsidR="00263BCA">
              <w:rPr>
                <w:sz w:val="18"/>
                <w:szCs w:val="18"/>
              </w:rPr>
              <w:t>3</w:t>
            </w:r>
            <w:r w:rsidRPr="00AB0D2E">
              <w:rPr>
                <w:sz w:val="18"/>
                <w:szCs w:val="18"/>
              </w:rPr>
              <w:t xml:space="preserve">) Support and guidance for a) selection; b) design and c) implementation of CD interventions - </w:t>
            </w:r>
            <w:r w:rsidRPr="00AB0D2E">
              <w:rPr>
                <w:sz w:val="18"/>
                <w:szCs w:val="18"/>
                <w:u w:val="single"/>
              </w:rPr>
              <w:t>(Embassy and other government staff)</w:t>
            </w:r>
          </w:p>
        </w:tc>
        <w:tc>
          <w:tcPr>
            <w:tcW w:w="3017" w:type="dxa"/>
            <w:shd w:val="clear" w:color="auto" w:fill="auto"/>
          </w:tcPr>
          <w:p w:rsidR="00F12B0C" w:rsidRPr="00AB0D2E" w:rsidRDefault="00F12B0C" w:rsidP="00E863DA">
            <w:pPr>
              <w:rPr>
                <w:sz w:val="18"/>
                <w:szCs w:val="18"/>
              </w:rPr>
            </w:pPr>
            <w:r w:rsidRPr="00AB0D2E">
              <w:rPr>
                <w:sz w:val="18"/>
                <w:szCs w:val="18"/>
              </w:rPr>
              <w:t>Have staff received adequate support and guidance (comments, guidelines, training, contact point for advice) for CD as distinct from technical elements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Did the staff look for support on CD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27" w:type="dxa"/>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 xml:space="preserve">No </w:t>
            </w:r>
            <w:proofErr w:type="spellStart"/>
            <w:r>
              <w:rPr>
                <w:rFonts w:asciiTheme="minorHAnsi" w:hAnsiTheme="minorHAnsi"/>
                <w:sz w:val="18"/>
                <w:szCs w:val="18"/>
              </w:rPr>
              <w:t>inf</w:t>
            </w:r>
            <w:proofErr w:type="spellEnd"/>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Did Norway have sufficiently flexible procedures to respond to adaptive project design and management needs of CD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procedures flexible to respond to needs of CD with major change if needed. Scores 1 if no flexibility at all</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Did Norway welcome or tend to respond negatively to suggestions for change during implementation</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fully open to suggestions. Scores 1 if a closed mind to changes</w:t>
            </w:r>
          </w:p>
        </w:tc>
        <w:tc>
          <w:tcPr>
            <w:tcW w:w="1227" w:type="dxa"/>
          </w:tcPr>
          <w:p w:rsidR="00F12B0C" w:rsidRPr="00AB0D2E" w:rsidRDefault="00263BCA"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3</w:t>
            </w:r>
          </w:p>
        </w:tc>
      </w:tr>
      <w:tr w:rsidR="00F12B0C" w:rsidRPr="00AB0D2E" w:rsidTr="00F12B0C">
        <w:trPr>
          <w:cantSplit/>
        </w:trPr>
        <w:tc>
          <w:tcPr>
            <w:tcW w:w="1830" w:type="dxa"/>
            <w:vMerge w:val="restart"/>
            <w:shd w:val="clear" w:color="auto" w:fill="auto"/>
          </w:tcPr>
          <w:p w:rsidR="00F12B0C" w:rsidRPr="00AB0D2E" w:rsidRDefault="00F12B0C" w:rsidP="00FC2DB3">
            <w:pPr>
              <w:pStyle w:val="Default"/>
              <w:ind w:left="34"/>
              <w:rPr>
                <w:rFonts w:asciiTheme="minorHAnsi" w:hAnsiTheme="minorHAnsi"/>
                <w:b/>
                <w:sz w:val="18"/>
                <w:szCs w:val="18"/>
              </w:rPr>
            </w:pPr>
            <w:r w:rsidRPr="00AB0D2E">
              <w:rPr>
                <w:sz w:val="18"/>
                <w:szCs w:val="18"/>
              </w:rPr>
              <w:t>2</w:t>
            </w:r>
            <w:r w:rsidR="00FC2DB3">
              <w:rPr>
                <w:sz w:val="18"/>
                <w:szCs w:val="18"/>
              </w:rPr>
              <w:t>4</w:t>
            </w:r>
            <w:r w:rsidRPr="00AB0D2E">
              <w:rPr>
                <w:sz w:val="18"/>
                <w:szCs w:val="18"/>
              </w:rPr>
              <w:t>) National Government procedures and attitudes</w:t>
            </w:r>
          </w:p>
        </w:tc>
        <w:tc>
          <w:tcPr>
            <w:tcW w:w="3017" w:type="dxa"/>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Does the government have sufficiently flexible procedures to respond to adaptive management needs of CD. </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fully flexible and </w:t>
            </w:r>
            <w:r w:rsidRPr="00AB0D2E">
              <w:rPr>
                <w:sz w:val="18"/>
                <w:szCs w:val="18"/>
              </w:rPr>
              <w:t>procedures and  facilitates change. Scores 1 if will not accept change</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2</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Does the government welcome or tend to respond negatively to suggestions for change during implementation</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 xml:space="preserve">Scores 4 if </w:t>
            </w:r>
            <w:r w:rsidRPr="00AB0D2E">
              <w:rPr>
                <w:sz w:val="18"/>
                <w:szCs w:val="18"/>
              </w:rPr>
              <w:t>facilitates change in response to well justified requests. Scores 1 if will not accept change</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4</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1</w:t>
            </w:r>
          </w:p>
        </w:tc>
      </w:tr>
      <w:tr w:rsidR="00F12B0C" w:rsidRPr="00AB0D2E" w:rsidTr="00F12B0C">
        <w:trPr>
          <w:cantSplit/>
        </w:trPr>
        <w:tc>
          <w:tcPr>
            <w:tcW w:w="1830" w:type="dxa"/>
            <w:vMerge w:val="restart"/>
            <w:shd w:val="clear" w:color="auto" w:fill="auto"/>
          </w:tcPr>
          <w:p w:rsidR="00F12B0C" w:rsidRPr="00AB0D2E" w:rsidRDefault="00F12B0C" w:rsidP="00FC2DB3">
            <w:pPr>
              <w:pStyle w:val="Default"/>
              <w:ind w:left="34"/>
              <w:rPr>
                <w:rFonts w:asciiTheme="minorHAnsi" w:hAnsiTheme="minorHAnsi"/>
                <w:b/>
                <w:sz w:val="18"/>
                <w:szCs w:val="18"/>
              </w:rPr>
            </w:pPr>
            <w:r w:rsidRPr="00AB0D2E">
              <w:rPr>
                <w:sz w:val="18"/>
                <w:szCs w:val="18"/>
              </w:rPr>
              <w:lastRenderedPageBreak/>
              <w:t>2</w:t>
            </w:r>
            <w:r w:rsidR="00FC2DB3">
              <w:rPr>
                <w:sz w:val="18"/>
                <w:szCs w:val="18"/>
              </w:rPr>
              <w:t>5</w:t>
            </w:r>
            <w:r w:rsidRPr="00AB0D2E">
              <w:rPr>
                <w:sz w:val="18"/>
                <w:szCs w:val="18"/>
              </w:rPr>
              <w:t xml:space="preserve">) ) Support and guidance for a) selection; b) design and c) implementation of CD interventions - </w:t>
            </w:r>
            <w:r w:rsidRPr="00AB0D2E">
              <w:rPr>
                <w:sz w:val="18"/>
                <w:szCs w:val="18"/>
                <w:u w:val="single"/>
              </w:rPr>
              <w:t>International</w:t>
            </w:r>
            <w:r w:rsidRPr="00AB0D2E">
              <w:rPr>
                <w:sz w:val="18"/>
                <w:szCs w:val="18"/>
              </w:rPr>
              <w:t xml:space="preserve"> </w:t>
            </w:r>
            <w:r w:rsidRPr="00AB0D2E">
              <w:rPr>
                <w:sz w:val="18"/>
                <w:szCs w:val="18"/>
                <w:u w:val="single"/>
              </w:rPr>
              <w:t>Implementing agencies</w:t>
            </w:r>
          </w:p>
        </w:tc>
        <w:tc>
          <w:tcPr>
            <w:tcW w:w="3017" w:type="dxa"/>
            <w:shd w:val="clear" w:color="auto" w:fill="auto"/>
          </w:tcPr>
          <w:p w:rsidR="00F12B0C" w:rsidRPr="00AB0D2E" w:rsidRDefault="00F12B0C" w:rsidP="00E863DA">
            <w:pPr>
              <w:rPr>
                <w:sz w:val="18"/>
                <w:szCs w:val="18"/>
              </w:rPr>
            </w:pPr>
            <w:r w:rsidRPr="00AB0D2E">
              <w:rPr>
                <w:sz w:val="18"/>
                <w:szCs w:val="18"/>
              </w:rPr>
              <w:t>Have staff received adequate support and guidance (comments, guidelines, training, contact point for advice) for CD as distinct from technical elements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27" w:type="dxa"/>
          </w:tcPr>
          <w:p w:rsidR="00F12B0C" w:rsidRPr="00AB0D2E" w:rsidRDefault="00FC2DB3" w:rsidP="00FC2DB3">
            <w:pPr>
              <w:pStyle w:val="Default"/>
              <w:jc w:val="center"/>
              <w:rPr>
                <w:rFonts w:asciiTheme="minorHAnsi" w:hAnsiTheme="minorHAnsi"/>
                <w:sz w:val="18"/>
                <w:szCs w:val="18"/>
              </w:rPr>
            </w:pPr>
            <w:r>
              <w:rPr>
                <w:rFonts w:asciiTheme="minorHAnsi" w:hAnsiTheme="minorHAnsi"/>
                <w:sz w:val="18"/>
                <w:szCs w:val="18"/>
              </w:rPr>
              <w:t>2</w:t>
            </w:r>
          </w:p>
        </w:tc>
        <w:tc>
          <w:tcPr>
            <w:tcW w:w="1560" w:type="dxa"/>
            <w:gridSpan w:val="2"/>
          </w:tcPr>
          <w:p w:rsidR="00F12B0C" w:rsidRPr="00AB0D2E" w:rsidRDefault="00FC2DB3" w:rsidP="00FC2DB3">
            <w:pPr>
              <w:pStyle w:val="Default"/>
              <w:jc w:val="center"/>
              <w:rPr>
                <w:rFonts w:asciiTheme="minorHAnsi" w:hAnsiTheme="minorHAnsi"/>
                <w:sz w:val="18"/>
                <w:szCs w:val="18"/>
              </w:rPr>
            </w:pPr>
            <w:r>
              <w:rPr>
                <w:rFonts w:asciiTheme="minorHAnsi" w:hAnsiTheme="minorHAnsi"/>
                <w:sz w:val="18"/>
                <w:szCs w:val="18"/>
              </w:rPr>
              <w:t>3</w:t>
            </w:r>
          </w:p>
        </w:tc>
      </w:tr>
      <w:tr w:rsidR="00F12B0C" w:rsidRPr="00AB0D2E" w:rsidTr="00F12B0C">
        <w:trPr>
          <w:cantSplit/>
        </w:trPr>
        <w:tc>
          <w:tcPr>
            <w:tcW w:w="1830" w:type="dxa"/>
            <w:vMerge/>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shd w:val="clear" w:color="auto" w:fill="auto"/>
          </w:tcPr>
          <w:p w:rsidR="00F12B0C" w:rsidRPr="00AB0D2E" w:rsidRDefault="00F12B0C" w:rsidP="00E863DA">
            <w:pPr>
              <w:rPr>
                <w:sz w:val="18"/>
                <w:szCs w:val="18"/>
              </w:rPr>
            </w:pPr>
            <w:r w:rsidRPr="00AB0D2E">
              <w:rPr>
                <w:sz w:val="18"/>
                <w:szCs w:val="18"/>
              </w:rPr>
              <w:t>Did the staff look for support on CD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27" w:type="dxa"/>
          </w:tcPr>
          <w:p w:rsidR="00F12B0C" w:rsidRPr="00AB0D2E" w:rsidRDefault="00FC2DB3" w:rsidP="00FC2DB3">
            <w:pPr>
              <w:pStyle w:val="Default"/>
              <w:jc w:val="center"/>
              <w:rPr>
                <w:rFonts w:asciiTheme="minorHAnsi" w:hAnsiTheme="minorHAnsi"/>
                <w:sz w:val="18"/>
                <w:szCs w:val="18"/>
              </w:rPr>
            </w:pPr>
            <w:r>
              <w:rPr>
                <w:rFonts w:asciiTheme="minorHAnsi" w:hAnsiTheme="minorHAnsi"/>
                <w:sz w:val="18"/>
                <w:szCs w:val="18"/>
              </w:rPr>
              <w:t xml:space="preserve">No </w:t>
            </w:r>
            <w:proofErr w:type="spellStart"/>
            <w:r>
              <w:rPr>
                <w:rFonts w:asciiTheme="minorHAnsi" w:hAnsiTheme="minorHAnsi"/>
                <w:sz w:val="18"/>
                <w:szCs w:val="18"/>
              </w:rPr>
              <w:t>inf</w:t>
            </w:r>
            <w:proofErr w:type="spellEnd"/>
          </w:p>
        </w:tc>
        <w:tc>
          <w:tcPr>
            <w:tcW w:w="1560" w:type="dxa"/>
            <w:gridSpan w:val="2"/>
          </w:tcPr>
          <w:p w:rsidR="00F12B0C" w:rsidRPr="00AB0D2E" w:rsidRDefault="00F12B0C" w:rsidP="00FC2DB3">
            <w:pPr>
              <w:pStyle w:val="Default"/>
              <w:jc w:val="center"/>
              <w:rPr>
                <w:rFonts w:asciiTheme="minorHAnsi" w:hAnsiTheme="minorHAnsi"/>
                <w:sz w:val="18"/>
                <w:szCs w:val="18"/>
              </w:rPr>
            </w:pPr>
            <w:proofErr w:type="spellStart"/>
            <w:r w:rsidRPr="00AB0D2E">
              <w:rPr>
                <w:rFonts w:asciiTheme="minorHAnsi" w:hAnsiTheme="minorHAnsi"/>
                <w:sz w:val="18"/>
                <w:szCs w:val="18"/>
              </w:rPr>
              <w:t>n.a</w:t>
            </w:r>
            <w:proofErr w:type="spellEnd"/>
            <w:r w:rsidRPr="00AB0D2E">
              <w:rPr>
                <w:rFonts w:asciiTheme="minorHAnsi" w:hAnsiTheme="minorHAnsi"/>
                <w:sz w:val="18"/>
                <w:szCs w:val="18"/>
              </w:rPr>
              <w:t>.</w:t>
            </w:r>
          </w:p>
        </w:tc>
      </w:tr>
      <w:tr w:rsidR="00F12B0C" w:rsidRPr="00AB0D2E" w:rsidTr="00F12B0C">
        <w:trPr>
          <w:cantSplit/>
        </w:trPr>
        <w:tc>
          <w:tcPr>
            <w:tcW w:w="1830" w:type="dxa"/>
            <w:vMerge w:val="restart"/>
            <w:shd w:val="clear" w:color="auto" w:fill="auto"/>
          </w:tcPr>
          <w:p w:rsidR="00F12B0C" w:rsidRPr="00AB0D2E" w:rsidRDefault="00F12B0C" w:rsidP="00FC2DB3">
            <w:pPr>
              <w:pStyle w:val="Default"/>
              <w:ind w:left="34"/>
              <w:rPr>
                <w:rFonts w:asciiTheme="minorHAnsi" w:hAnsiTheme="minorHAnsi"/>
                <w:b/>
                <w:sz w:val="18"/>
                <w:szCs w:val="18"/>
              </w:rPr>
            </w:pPr>
            <w:r w:rsidRPr="00AB0D2E">
              <w:rPr>
                <w:sz w:val="18"/>
                <w:szCs w:val="18"/>
              </w:rPr>
              <w:t>2</w:t>
            </w:r>
            <w:r w:rsidR="00FC2DB3">
              <w:rPr>
                <w:sz w:val="18"/>
                <w:szCs w:val="18"/>
              </w:rPr>
              <w:t>6</w:t>
            </w:r>
            <w:r w:rsidRPr="00AB0D2E">
              <w:rPr>
                <w:sz w:val="18"/>
                <w:szCs w:val="18"/>
              </w:rPr>
              <w:t xml:space="preserve">) ) Support and guidance for a) selection; b) design and c) implementation of CD interventions - </w:t>
            </w:r>
            <w:r w:rsidRPr="00AB0D2E">
              <w:rPr>
                <w:sz w:val="18"/>
                <w:szCs w:val="18"/>
                <w:u w:val="single"/>
              </w:rPr>
              <w:t>Norwegian Twinning partners</w:t>
            </w:r>
          </w:p>
        </w:tc>
        <w:tc>
          <w:tcPr>
            <w:tcW w:w="3017" w:type="dxa"/>
            <w:shd w:val="clear" w:color="auto" w:fill="auto"/>
          </w:tcPr>
          <w:p w:rsidR="00F12B0C" w:rsidRPr="00AB0D2E" w:rsidRDefault="00F12B0C" w:rsidP="00E863DA">
            <w:pPr>
              <w:rPr>
                <w:sz w:val="18"/>
                <w:szCs w:val="18"/>
              </w:rPr>
            </w:pPr>
            <w:r w:rsidRPr="00AB0D2E">
              <w:rPr>
                <w:sz w:val="18"/>
                <w:szCs w:val="18"/>
              </w:rPr>
              <w:t>Have staff received adequate support and guidance (comments, guidelines, training, contact point for advice) for CD as distinct from technical elements</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support levels high and accessible. Scores 1 if little or no support</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No information</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No information</w:t>
            </w:r>
          </w:p>
        </w:tc>
      </w:tr>
      <w:tr w:rsidR="00F12B0C" w:rsidRPr="00AB0D2E" w:rsidTr="00F12B0C">
        <w:trPr>
          <w:cantSplit/>
        </w:trPr>
        <w:tc>
          <w:tcPr>
            <w:tcW w:w="1830" w:type="dxa"/>
            <w:vMerge/>
            <w:tcBorders>
              <w:bottom w:val="dotted" w:sz="4" w:space="0" w:color="auto"/>
            </w:tcBorders>
            <w:shd w:val="clear" w:color="auto" w:fill="auto"/>
          </w:tcPr>
          <w:p w:rsidR="00F12B0C" w:rsidRPr="00AB0D2E" w:rsidRDefault="00F12B0C" w:rsidP="00E863DA">
            <w:pPr>
              <w:pStyle w:val="Default"/>
              <w:ind w:left="34"/>
              <w:rPr>
                <w:rFonts w:asciiTheme="minorHAnsi" w:hAnsiTheme="minorHAnsi"/>
                <w:b/>
                <w:sz w:val="18"/>
                <w:szCs w:val="18"/>
              </w:rPr>
            </w:pPr>
          </w:p>
        </w:tc>
        <w:tc>
          <w:tcPr>
            <w:tcW w:w="3017" w:type="dxa"/>
            <w:tcBorders>
              <w:bottom w:val="dotted" w:sz="4" w:space="0" w:color="auto"/>
            </w:tcBorders>
            <w:shd w:val="clear" w:color="auto" w:fill="auto"/>
          </w:tcPr>
          <w:p w:rsidR="00F12B0C" w:rsidRPr="00AB0D2E" w:rsidRDefault="00F12B0C" w:rsidP="00E863DA">
            <w:pPr>
              <w:rPr>
                <w:sz w:val="18"/>
                <w:szCs w:val="18"/>
              </w:rPr>
            </w:pPr>
            <w:r w:rsidRPr="00AB0D2E">
              <w:rPr>
                <w:sz w:val="18"/>
                <w:szCs w:val="18"/>
              </w:rPr>
              <w:t>Did the staff look for support on CD</w:t>
            </w:r>
          </w:p>
        </w:tc>
        <w:tc>
          <w:tcPr>
            <w:tcW w:w="2990" w:type="dxa"/>
          </w:tcPr>
          <w:p w:rsidR="00F12B0C" w:rsidRPr="00AB0D2E" w:rsidRDefault="00F12B0C" w:rsidP="00E863DA">
            <w:pPr>
              <w:pStyle w:val="Default"/>
              <w:rPr>
                <w:rFonts w:asciiTheme="minorHAnsi" w:hAnsiTheme="minorHAnsi"/>
                <w:sz w:val="18"/>
                <w:szCs w:val="18"/>
              </w:rPr>
            </w:pPr>
            <w:r w:rsidRPr="00AB0D2E">
              <w:rPr>
                <w:rFonts w:asciiTheme="minorHAnsi" w:hAnsiTheme="minorHAnsi"/>
                <w:sz w:val="18"/>
                <w:szCs w:val="18"/>
              </w:rPr>
              <w:t>Scores 4 if staff actively looked for support. Scores 1 if staff did not seek CD support</w:t>
            </w:r>
          </w:p>
        </w:tc>
        <w:tc>
          <w:tcPr>
            <w:tcW w:w="1227" w:type="dxa"/>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No information</w:t>
            </w:r>
          </w:p>
        </w:tc>
        <w:tc>
          <w:tcPr>
            <w:tcW w:w="1560" w:type="dxa"/>
            <w:gridSpan w:val="2"/>
          </w:tcPr>
          <w:p w:rsidR="00F12B0C" w:rsidRPr="00AB0D2E" w:rsidRDefault="00F12B0C" w:rsidP="00FC2DB3">
            <w:pPr>
              <w:pStyle w:val="Default"/>
              <w:jc w:val="center"/>
              <w:rPr>
                <w:rFonts w:asciiTheme="minorHAnsi" w:hAnsiTheme="minorHAnsi"/>
                <w:sz w:val="18"/>
                <w:szCs w:val="18"/>
              </w:rPr>
            </w:pPr>
            <w:r w:rsidRPr="00AB0D2E">
              <w:rPr>
                <w:rFonts w:asciiTheme="minorHAnsi" w:hAnsiTheme="minorHAnsi"/>
                <w:sz w:val="18"/>
                <w:szCs w:val="18"/>
              </w:rPr>
              <w:t>No information</w:t>
            </w:r>
          </w:p>
        </w:tc>
      </w:tr>
    </w:tbl>
    <w:p w:rsidR="00674C46" w:rsidRPr="00AB0D2E" w:rsidRDefault="00674C46" w:rsidP="00674C46"/>
    <w:tbl>
      <w:tblPr>
        <w:tblStyle w:val="TableGrid"/>
        <w:tblW w:w="10624" w:type="dxa"/>
        <w:tblLayout w:type="fixed"/>
        <w:tblCellMar>
          <w:left w:w="28" w:type="dxa"/>
          <w:right w:w="28" w:type="dxa"/>
        </w:tblCellMar>
        <w:tblLook w:val="04A0" w:firstRow="1" w:lastRow="0" w:firstColumn="1" w:lastColumn="0" w:noHBand="0" w:noVBand="1"/>
      </w:tblPr>
      <w:tblGrid>
        <w:gridCol w:w="1446"/>
        <w:gridCol w:w="4111"/>
        <w:gridCol w:w="3933"/>
        <w:gridCol w:w="1134"/>
      </w:tblGrid>
      <w:tr w:rsidR="00FC2DB3" w:rsidRPr="00AB0D2E" w:rsidTr="00FC2DB3">
        <w:trPr>
          <w:cantSplit/>
          <w:trHeight w:val="615"/>
          <w:tblHeader/>
        </w:trPr>
        <w:tc>
          <w:tcPr>
            <w:tcW w:w="5557" w:type="dxa"/>
            <w:gridSpan w:val="2"/>
            <w:shd w:val="clear" w:color="auto" w:fill="DDD9C3" w:themeFill="background2" w:themeFillShade="E6"/>
          </w:tcPr>
          <w:p w:rsidR="00FC2DB3" w:rsidRPr="00AB0D2E" w:rsidRDefault="00FC2DB3" w:rsidP="00E863DA">
            <w:pPr>
              <w:pStyle w:val="Default"/>
              <w:rPr>
                <w:rFonts w:asciiTheme="minorHAnsi" w:hAnsiTheme="minorHAnsi"/>
                <w:b/>
                <w:sz w:val="18"/>
                <w:szCs w:val="18"/>
              </w:rPr>
            </w:pPr>
            <w:r w:rsidRPr="00AB0D2E">
              <w:rPr>
                <w:rFonts w:asciiTheme="minorHAnsi" w:hAnsiTheme="minorHAnsi"/>
                <w:b/>
                <w:sz w:val="18"/>
                <w:szCs w:val="18"/>
              </w:rPr>
              <w:t>Results and Their Sustainability</w:t>
            </w:r>
          </w:p>
        </w:tc>
        <w:tc>
          <w:tcPr>
            <w:tcW w:w="3933" w:type="dxa"/>
            <w:shd w:val="clear" w:color="auto" w:fill="DDD9C3" w:themeFill="background2" w:themeFillShade="E6"/>
          </w:tcPr>
          <w:p w:rsidR="00FC2DB3" w:rsidRPr="00AB0D2E" w:rsidRDefault="00FC2DB3" w:rsidP="00E863DA">
            <w:pPr>
              <w:pStyle w:val="Default"/>
              <w:rPr>
                <w:rFonts w:asciiTheme="minorHAnsi" w:hAnsiTheme="minorHAnsi"/>
                <w:b/>
                <w:sz w:val="18"/>
                <w:szCs w:val="18"/>
              </w:rPr>
            </w:pPr>
            <w:r w:rsidRPr="00AB0D2E">
              <w:rPr>
                <w:rFonts w:asciiTheme="minorHAnsi" w:hAnsiTheme="minorHAnsi"/>
                <w:b/>
                <w:sz w:val="18"/>
                <w:szCs w:val="18"/>
              </w:rPr>
              <w:t xml:space="preserve">Score 1-4 where 1 is negligible or very low and 4 is high. If the question not applicable to project score </w:t>
            </w:r>
            <w:proofErr w:type="spellStart"/>
            <w:r w:rsidRPr="00AB0D2E">
              <w:rPr>
                <w:rFonts w:asciiTheme="minorHAnsi" w:hAnsiTheme="minorHAnsi"/>
                <w:b/>
                <w:sz w:val="18"/>
                <w:szCs w:val="18"/>
              </w:rPr>
              <w:t>n.a</w:t>
            </w:r>
            <w:proofErr w:type="spellEnd"/>
            <w:r w:rsidRPr="00AB0D2E">
              <w:rPr>
                <w:rFonts w:asciiTheme="minorHAnsi" w:hAnsiTheme="minorHAnsi"/>
                <w:b/>
                <w:sz w:val="18"/>
                <w:szCs w:val="18"/>
              </w:rPr>
              <w:t xml:space="preserve">. </w:t>
            </w:r>
          </w:p>
        </w:tc>
        <w:tc>
          <w:tcPr>
            <w:tcW w:w="1134" w:type="dxa"/>
            <w:shd w:val="clear" w:color="auto" w:fill="DDD9C3" w:themeFill="background2" w:themeFillShade="E6"/>
          </w:tcPr>
          <w:p w:rsidR="00FC2DB3" w:rsidRPr="00AB0D2E" w:rsidRDefault="00FC2DB3" w:rsidP="00E863DA">
            <w:pPr>
              <w:pStyle w:val="Default"/>
              <w:jc w:val="center"/>
              <w:rPr>
                <w:rFonts w:asciiTheme="minorHAnsi" w:hAnsiTheme="minorHAnsi"/>
                <w:b/>
                <w:sz w:val="18"/>
                <w:szCs w:val="18"/>
              </w:rPr>
            </w:pPr>
          </w:p>
        </w:tc>
      </w:tr>
      <w:tr w:rsidR="00FC2DB3" w:rsidRPr="00AB0D2E" w:rsidTr="00FC2DB3">
        <w:trPr>
          <w:cantSplit/>
        </w:trPr>
        <w:tc>
          <w:tcPr>
            <w:tcW w:w="1446" w:type="dxa"/>
            <w:vMerge w:val="restart"/>
            <w:shd w:val="clear" w:color="auto" w:fill="auto"/>
          </w:tcPr>
          <w:p w:rsidR="00FC2DB3" w:rsidRPr="00AB0D2E" w:rsidRDefault="00FC2DB3" w:rsidP="00E863DA">
            <w:pPr>
              <w:pStyle w:val="Default"/>
              <w:ind w:left="34"/>
              <w:rPr>
                <w:rFonts w:asciiTheme="minorHAnsi" w:hAnsiTheme="minorHAnsi"/>
                <w:sz w:val="18"/>
                <w:szCs w:val="18"/>
              </w:rPr>
            </w:pPr>
            <w:r w:rsidRPr="00AB0D2E">
              <w:rPr>
                <w:rFonts w:asciiTheme="minorHAnsi" w:hAnsiTheme="minorHAnsi"/>
                <w:sz w:val="18"/>
                <w:szCs w:val="18"/>
              </w:rPr>
              <w:t>29) Capacity of the target institution(s)</w:t>
            </w:r>
          </w:p>
        </w:tc>
        <w:tc>
          <w:tcPr>
            <w:tcW w:w="4111" w:type="dxa"/>
            <w:shd w:val="clear" w:color="auto" w:fill="auto"/>
          </w:tcPr>
          <w:p w:rsidR="00FC2DB3" w:rsidRPr="00AB0D2E" w:rsidRDefault="00FC2DB3" w:rsidP="00E863DA">
            <w:pPr>
              <w:pStyle w:val="Default"/>
              <w:ind w:left="34"/>
              <w:rPr>
                <w:rFonts w:asciiTheme="minorHAnsi" w:hAnsiTheme="minorHAnsi"/>
                <w:sz w:val="18"/>
                <w:szCs w:val="18"/>
              </w:rPr>
            </w:pPr>
            <w:r w:rsidRPr="00AB0D2E">
              <w:rPr>
                <w:rFonts w:asciiTheme="minorHAnsi" w:hAnsiTheme="minorHAnsi"/>
                <w:sz w:val="18"/>
                <w:szCs w:val="18"/>
              </w:rPr>
              <w:t xml:space="preserve">Evidence that the Capacity of the Partner Institution (s) has a) improved and b) improvement was in line with targets and c) commensurate with the resources deployed. d) Was the improvement sufficient to deliver on the intended </w:t>
            </w:r>
            <w:r w:rsidRPr="00AB0D2E">
              <w:rPr>
                <w:rFonts w:asciiTheme="minorHAnsi" w:hAnsiTheme="minorHAnsi"/>
                <w:sz w:val="18"/>
                <w:szCs w:val="18"/>
                <w:u w:val="single"/>
              </w:rPr>
              <w:t xml:space="preserve">or </w:t>
            </w:r>
            <w:r w:rsidRPr="00AB0D2E">
              <w:rPr>
                <w:rFonts w:asciiTheme="minorHAnsi" w:hAnsiTheme="minorHAnsi"/>
                <w:sz w:val="18"/>
                <w:szCs w:val="18"/>
              </w:rPr>
              <w:t>essential</w:t>
            </w:r>
            <w:r w:rsidRPr="00AB0D2E">
              <w:rPr>
                <w:rFonts w:asciiTheme="minorHAnsi" w:hAnsiTheme="minorHAnsi"/>
                <w:sz w:val="18"/>
                <w:szCs w:val="18"/>
                <w:u w:val="single"/>
              </w:rPr>
              <w:t xml:space="preserve"> </w:t>
            </w:r>
            <w:r w:rsidRPr="00AB0D2E">
              <w:rPr>
                <w:rFonts w:asciiTheme="minorHAnsi" w:hAnsiTheme="minorHAnsi"/>
                <w:sz w:val="18"/>
                <w:szCs w:val="18"/>
              </w:rPr>
              <w:t>prerequisite for enhanced delivery of results by the institution?</w:t>
            </w:r>
          </w:p>
        </w:tc>
        <w:tc>
          <w:tcPr>
            <w:tcW w:w="3933" w:type="dxa"/>
            <w:shd w:val="clear" w:color="auto" w:fill="auto"/>
          </w:tcPr>
          <w:p w:rsidR="00FC2DB3" w:rsidRPr="00AB0D2E" w:rsidRDefault="00FC2DB3" w:rsidP="00E863DA">
            <w:pPr>
              <w:pStyle w:val="Default"/>
              <w:rPr>
                <w:rFonts w:asciiTheme="minorHAnsi" w:hAnsiTheme="minorHAnsi"/>
                <w:sz w:val="18"/>
                <w:szCs w:val="18"/>
              </w:rPr>
            </w:pPr>
            <w:r w:rsidRPr="00AB0D2E">
              <w:rPr>
                <w:rFonts w:asciiTheme="minorHAnsi" w:hAnsiTheme="minorHAnsi"/>
                <w:sz w:val="18"/>
                <w:szCs w:val="18"/>
              </w:rPr>
              <w:t>Scores 4 if satisfies criteria a, b, c, and d. 1 if satisfies none of the 4 criteria</w:t>
            </w:r>
          </w:p>
        </w:tc>
        <w:tc>
          <w:tcPr>
            <w:tcW w:w="1134" w:type="dxa"/>
            <w:shd w:val="clear" w:color="auto" w:fill="auto"/>
          </w:tcPr>
          <w:p w:rsidR="00FC2DB3" w:rsidRPr="00AB0D2E" w:rsidRDefault="002C3278" w:rsidP="00E863DA">
            <w:pPr>
              <w:pStyle w:val="Default"/>
              <w:jc w:val="center"/>
              <w:rPr>
                <w:rFonts w:asciiTheme="minorHAnsi" w:hAnsiTheme="minorHAnsi"/>
                <w:sz w:val="18"/>
                <w:szCs w:val="18"/>
              </w:rPr>
            </w:pPr>
            <w:r>
              <w:rPr>
                <w:rFonts w:asciiTheme="minorHAnsi" w:hAnsiTheme="minorHAnsi"/>
                <w:sz w:val="18"/>
                <w:szCs w:val="18"/>
              </w:rPr>
              <w:t>3</w:t>
            </w:r>
          </w:p>
        </w:tc>
      </w:tr>
      <w:tr w:rsidR="00FC2DB3" w:rsidRPr="00AB0D2E" w:rsidTr="00FC2DB3">
        <w:trPr>
          <w:cantSplit/>
        </w:trPr>
        <w:tc>
          <w:tcPr>
            <w:tcW w:w="1446" w:type="dxa"/>
            <w:vMerge/>
            <w:shd w:val="clear" w:color="auto" w:fill="auto"/>
          </w:tcPr>
          <w:p w:rsidR="00FC2DB3" w:rsidRPr="00AB0D2E" w:rsidRDefault="00FC2DB3" w:rsidP="00E863DA">
            <w:pPr>
              <w:pStyle w:val="Default"/>
              <w:ind w:left="34"/>
              <w:rPr>
                <w:rFonts w:asciiTheme="minorHAnsi" w:hAnsiTheme="minorHAnsi"/>
                <w:sz w:val="18"/>
                <w:szCs w:val="18"/>
              </w:rPr>
            </w:pPr>
          </w:p>
        </w:tc>
        <w:tc>
          <w:tcPr>
            <w:tcW w:w="4111" w:type="dxa"/>
            <w:shd w:val="clear" w:color="auto" w:fill="auto"/>
          </w:tcPr>
          <w:p w:rsidR="00FC2DB3" w:rsidRPr="00AB0D2E" w:rsidRDefault="00FC2DB3" w:rsidP="00E863DA">
            <w:pPr>
              <w:pStyle w:val="Default"/>
              <w:ind w:left="34"/>
              <w:rPr>
                <w:rFonts w:asciiTheme="minorHAnsi" w:hAnsiTheme="minorHAnsi"/>
                <w:sz w:val="18"/>
                <w:szCs w:val="18"/>
              </w:rPr>
            </w:pPr>
            <w:r w:rsidRPr="00AB0D2E">
              <w:rPr>
                <w:rFonts w:asciiTheme="minorHAnsi" w:hAnsiTheme="minorHAnsi"/>
                <w:sz w:val="18"/>
                <w:szCs w:val="18"/>
              </w:rPr>
              <w:t xml:space="preserve">Evidence that the assisted institution has achieved progress on its intended outcomes </w:t>
            </w:r>
            <w:r w:rsidRPr="00AB0D2E">
              <w:rPr>
                <w:rFonts w:asciiTheme="minorHAnsi" w:hAnsiTheme="minorHAnsi"/>
                <w:sz w:val="18"/>
                <w:szCs w:val="18"/>
                <w:u w:val="single"/>
              </w:rPr>
              <w:t>as a result</w:t>
            </w:r>
            <w:r w:rsidRPr="00AB0D2E">
              <w:rPr>
                <w:rFonts w:asciiTheme="minorHAnsi" w:hAnsiTheme="minorHAnsi"/>
                <w:sz w:val="18"/>
                <w:szCs w:val="18"/>
              </w:rPr>
              <w:t xml:space="preserve"> of its improved capacity</w:t>
            </w:r>
          </w:p>
        </w:tc>
        <w:tc>
          <w:tcPr>
            <w:tcW w:w="3933" w:type="dxa"/>
            <w:shd w:val="clear" w:color="auto" w:fill="auto"/>
          </w:tcPr>
          <w:p w:rsidR="00FC2DB3" w:rsidRPr="00AB0D2E" w:rsidRDefault="00FC2DB3" w:rsidP="00E863DA">
            <w:pPr>
              <w:pStyle w:val="Default"/>
              <w:rPr>
                <w:rFonts w:asciiTheme="minorHAnsi" w:hAnsiTheme="minorHAnsi"/>
                <w:sz w:val="18"/>
                <w:szCs w:val="18"/>
              </w:rPr>
            </w:pPr>
            <w:r w:rsidRPr="00AB0D2E">
              <w:rPr>
                <w:rFonts w:asciiTheme="minorHAnsi" w:hAnsiTheme="minorHAnsi"/>
                <w:sz w:val="18"/>
                <w:szCs w:val="18"/>
              </w:rPr>
              <w:t>Scores 4 Improvement was entirely due to capacity. Scores 2 if no improvement and Scores 1 if there was a deterioration</w:t>
            </w:r>
          </w:p>
        </w:tc>
        <w:tc>
          <w:tcPr>
            <w:tcW w:w="1134" w:type="dxa"/>
            <w:shd w:val="clear" w:color="auto" w:fill="auto"/>
          </w:tcPr>
          <w:p w:rsidR="00FC2DB3" w:rsidRPr="00AB0D2E" w:rsidRDefault="002C3278" w:rsidP="00E863DA">
            <w:pPr>
              <w:pStyle w:val="Default"/>
              <w:jc w:val="center"/>
              <w:rPr>
                <w:rFonts w:asciiTheme="minorHAnsi" w:hAnsiTheme="minorHAnsi"/>
                <w:sz w:val="18"/>
                <w:szCs w:val="18"/>
              </w:rPr>
            </w:pPr>
            <w:r>
              <w:rPr>
                <w:rFonts w:asciiTheme="minorHAnsi" w:hAnsiTheme="minorHAnsi"/>
                <w:sz w:val="18"/>
                <w:szCs w:val="18"/>
              </w:rPr>
              <w:t>3</w:t>
            </w:r>
          </w:p>
        </w:tc>
      </w:tr>
      <w:tr w:rsidR="00FC2DB3" w:rsidRPr="00AB0D2E" w:rsidTr="00FC2DB3">
        <w:trPr>
          <w:cantSplit/>
        </w:trPr>
        <w:tc>
          <w:tcPr>
            <w:tcW w:w="1446" w:type="dxa"/>
            <w:vMerge/>
            <w:shd w:val="clear" w:color="auto" w:fill="auto"/>
          </w:tcPr>
          <w:p w:rsidR="00FC2DB3" w:rsidRPr="00AB0D2E" w:rsidRDefault="00FC2DB3" w:rsidP="00E863DA">
            <w:pPr>
              <w:pStyle w:val="Default"/>
              <w:ind w:left="34"/>
              <w:rPr>
                <w:rFonts w:asciiTheme="minorHAnsi" w:hAnsiTheme="minorHAnsi"/>
                <w:sz w:val="18"/>
                <w:szCs w:val="18"/>
              </w:rPr>
            </w:pPr>
          </w:p>
        </w:tc>
        <w:tc>
          <w:tcPr>
            <w:tcW w:w="4111" w:type="dxa"/>
            <w:shd w:val="clear" w:color="auto" w:fill="auto"/>
          </w:tcPr>
          <w:p w:rsidR="00FC2DB3" w:rsidRPr="00AB0D2E" w:rsidRDefault="00FC2DB3" w:rsidP="00E863DA">
            <w:pPr>
              <w:pStyle w:val="Default"/>
              <w:ind w:left="34"/>
              <w:rPr>
                <w:rFonts w:asciiTheme="minorHAnsi" w:hAnsiTheme="minorHAnsi"/>
                <w:sz w:val="18"/>
                <w:szCs w:val="18"/>
              </w:rPr>
            </w:pPr>
            <w:r w:rsidRPr="00AB0D2E">
              <w:rPr>
                <w:rFonts w:asciiTheme="minorHAnsi" w:hAnsiTheme="minorHAnsi"/>
                <w:sz w:val="18"/>
                <w:szCs w:val="18"/>
              </w:rPr>
              <w:t>Evidence of the interventions contribution to the outcomes for capacity and delivery by the institution (both capacity and delivery could improve or deteriorate for reasons little linked to the intervention)</w:t>
            </w:r>
          </w:p>
        </w:tc>
        <w:tc>
          <w:tcPr>
            <w:tcW w:w="3933" w:type="dxa"/>
            <w:shd w:val="clear" w:color="auto" w:fill="auto"/>
          </w:tcPr>
          <w:p w:rsidR="00FC2DB3" w:rsidRPr="00AB0D2E" w:rsidRDefault="00FC2DB3" w:rsidP="002C3278">
            <w:pPr>
              <w:pStyle w:val="Default"/>
              <w:rPr>
                <w:rFonts w:asciiTheme="minorHAnsi" w:hAnsiTheme="minorHAnsi"/>
                <w:sz w:val="18"/>
                <w:szCs w:val="18"/>
              </w:rPr>
            </w:pPr>
            <w:r w:rsidRPr="00AB0D2E">
              <w:rPr>
                <w:rFonts w:asciiTheme="minorHAnsi" w:hAnsiTheme="minorHAnsi"/>
                <w:sz w:val="18"/>
                <w:szCs w:val="18"/>
              </w:rPr>
              <w:t xml:space="preserve">Scores 4 Improvement was entirely due to CD. Scores 2 if no contribution and Scores 1 if there was a deterioration due to e.g. resources being diverted by the CD away from delivery by the </w:t>
            </w:r>
            <w:r w:rsidR="002C3278">
              <w:rPr>
                <w:rFonts w:asciiTheme="minorHAnsi" w:hAnsiTheme="minorHAnsi"/>
                <w:sz w:val="18"/>
                <w:szCs w:val="18"/>
              </w:rPr>
              <w:t>Institution</w:t>
            </w:r>
          </w:p>
        </w:tc>
        <w:tc>
          <w:tcPr>
            <w:tcW w:w="1134" w:type="dxa"/>
            <w:shd w:val="clear" w:color="auto" w:fill="auto"/>
          </w:tcPr>
          <w:p w:rsidR="00FC2DB3" w:rsidRPr="00AB0D2E" w:rsidRDefault="00FC2DB3" w:rsidP="00E863DA">
            <w:pPr>
              <w:pStyle w:val="Default"/>
              <w:jc w:val="center"/>
              <w:rPr>
                <w:rFonts w:asciiTheme="minorHAnsi" w:hAnsiTheme="minorHAnsi"/>
                <w:sz w:val="18"/>
                <w:szCs w:val="18"/>
              </w:rPr>
            </w:pPr>
            <w:r w:rsidRPr="00AB0D2E">
              <w:rPr>
                <w:rFonts w:asciiTheme="minorHAnsi" w:hAnsiTheme="minorHAnsi"/>
                <w:sz w:val="18"/>
                <w:szCs w:val="18"/>
              </w:rPr>
              <w:t>3</w:t>
            </w:r>
          </w:p>
        </w:tc>
      </w:tr>
      <w:tr w:rsidR="00FC2DB3" w:rsidRPr="00AB0D2E" w:rsidTr="00FC2DB3">
        <w:trPr>
          <w:cantSplit/>
        </w:trPr>
        <w:tc>
          <w:tcPr>
            <w:tcW w:w="1446" w:type="dxa"/>
            <w:vMerge w:val="restart"/>
            <w:shd w:val="clear" w:color="auto" w:fill="auto"/>
          </w:tcPr>
          <w:p w:rsidR="00FC2DB3" w:rsidRPr="00AB0D2E" w:rsidRDefault="00FC2DB3" w:rsidP="00E863DA">
            <w:pPr>
              <w:pStyle w:val="Default"/>
              <w:ind w:left="34"/>
              <w:rPr>
                <w:rFonts w:asciiTheme="minorHAnsi" w:hAnsiTheme="minorHAnsi"/>
                <w:sz w:val="18"/>
                <w:szCs w:val="18"/>
              </w:rPr>
            </w:pPr>
            <w:r w:rsidRPr="00AB0D2E">
              <w:rPr>
                <w:sz w:val="18"/>
                <w:szCs w:val="18"/>
              </w:rPr>
              <w:t>30) Evidence of specific CD outcomes having continued or are likely to be continued</w:t>
            </w:r>
          </w:p>
        </w:tc>
        <w:tc>
          <w:tcPr>
            <w:tcW w:w="4111" w:type="dxa"/>
            <w:shd w:val="clear" w:color="auto" w:fill="auto"/>
          </w:tcPr>
          <w:p w:rsidR="00FC2DB3" w:rsidRPr="00AB0D2E" w:rsidRDefault="00FC2DB3" w:rsidP="00E863DA">
            <w:pPr>
              <w:rPr>
                <w:sz w:val="18"/>
                <w:szCs w:val="18"/>
              </w:rPr>
            </w:pPr>
            <w:r w:rsidRPr="00AB0D2E">
              <w:rPr>
                <w:sz w:val="18"/>
                <w:szCs w:val="18"/>
              </w:rPr>
              <w:t xml:space="preserve">Extent to which internal conditions exist to support continuation of CD outcomes: e.g. </w:t>
            </w:r>
          </w:p>
          <w:p w:rsidR="00FC2DB3" w:rsidRPr="00AB0D2E" w:rsidRDefault="00FC2DB3" w:rsidP="00E863DA">
            <w:pPr>
              <w:rPr>
                <w:sz w:val="18"/>
                <w:szCs w:val="18"/>
              </w:rPr>
            </w:pPr>
            <w:r w:rsidRPr="00AB0D2E">
              <w:rPr>
                <w:sz w:val="18"/>
                <w:szCs w:val="18"/>
              </w:rPr>
              <w:t xml:space="preserve">-Stability of staffing (e.g. has the change relied on just a few individuals; and if they go, how will that affect sustainability of outcomes?) </w:t>
            </w:r>
          </w:p>
          <w:p w:rsidR="00FC2DB3" w:rsidRPr="00AB0D2E" w:rsidRDefault="00FC2DB3" w:rsidP="00E863DA">
            <w:pPr>
              <w:rPr>
                <w:sz w:val="18"/>
                <w:szCs w:val="18"/>
              </w:rPr>
            </w:pPr>
            <w:r w:rsidRPr="00AB0D2E">
              <w:rPr>
                <w:sz w:val="18"/>
                <w:szCs w:val="18"/>
              </w:rPr>
              <w:t xml:space="preserve">-Internal incentives/motivation to maintain and build on the change? </w:t>
            </w:r>
          </w:p>
        </w:tc>
        <w:tc>
          <w:tcPr>
            <w:tcW w:w="3933" w:type="dxa"/>
            <w:shd w:val="clear" w:color="auto" w:fill="auto"/>
          </w:tcPr>
          <w:p w:rsidR="00FC2DB3" w:rsidRPr="00AB0D2E" w:rsidRDefault="00FC2DB3" w:rsidP="00E863DA">
            <w:pPr>
              <w:pStyle w:val="Default"/>
              <w:rPr>
                <w:rFonts w:asciiTheme="minorHAnsi" w:hAnsiTheme="minorHAnsi"/>
                <w:sz w:val="18"/>
                <w:szCs w:val="18"/>
              </w:rPr>
            </w:pPr>
            <w:r w:rsidRPr="00AB0D2E">
              <w:rPr>
                <w:sz w:val="18"/>
                <w:szCs w:val="18"/>
              </w:rPr>
              <w:t>Scores 4 if there are no significant internal barriers to continuation of outcomes and a clear internal commitment. Scores 1 if there is little interest in continuation</w:t>
            </w:r>
          </w:p>
        </w:tc>
        <w:tc>
          <w:tcPr>
            <w:tcW w:w="1134" w:type="dxa"/>
            <w:shd w:val="clear" w:color="auto" w:fill="auto"/>
          </w:tcPr>
          <w:p w:rsidR="00FC2DB3" w:rsidRPr="00AB0D2E" w:rsidRDefault="002C3278" w:rsidP="00E863DA">
            <w:pPr>
              <w:pStyle w:val="Default"/>
              <w:jc w:val="center"/>
              <w:rPr>
                <w:rFonts w:asciiTheme="minorHAnsi" w:hAnsiTheme="minorHAnsi"/>
                <w:sz w:val="18"/>
                <w:szCs w:val="18"/>
              </w:rPr>
            </w:pPr>
            <w:r>
              <w:rPr>
                <w:rFonts w:asciiTheme="minorHAnsi" w:hAnsiTheme="minorHAnsi"/>
                <w:sz w:val="18"/>
                <w:szCs w:val="18"/>
              </w:rPr>
              <w:t>3</w:t>
            </w:r>
          </w:p>
        </w:tc>
      </w:tr>
      <w:tr w:rsidR="00FC2DB3" w:rsidRPr="00AB0D2E" w:rsidTr="00FC2DB3">
        <w:trPr>
          <w:cantSplit/>
        </w:trPr>
        <w:tc>
          <w:tcPr>
            <w:tcW w:w="1446" w:type="dxa"/>
            <w:vMerge/>
            <w:shd w:val="clear" w:color="auto" w:fill="auto"/>
          </w:tcPr>
          <w:p w:rsidR="00FC2DB3" w:rsidRPr="00AB0D2E" w:rsidRDefault="00FC2DB3" w:rsidP="00E863DA">
            <w:pPr>
              <w:pStyle w:val="Default"/>
              <w:ind w:left="34"/>
              <w:rPr>
                <w:rFonts w:asciiTheme="minorHAnsi" w:hAnsiTheme="minorHAnsi"/>
                <w:sz w:val="18"/>
                <w:szCs w:val="18"/>
              </w:rPr>
            </w:pPr>
          </w:p>
        </w:tc>
        <w:tc>
          <w:tcPr>
            <w:tcW w:w="4111" w:type="dxa"/>
            <w:shd w:val="clear" w:color="auto" w:fill="auto"/>
          </w:tcPr>
          <w:p w:rsidR="00FC2DB3" w:rsidRPr="00AB0D2E" w:rsidRDefault="00FC2DB3" w:rsidP="00E863DA">
            <w:pPr>
              <w:rPr>
                <w:sz w:val="18"/>
                <w:szCs w:val="18"/>
              </w:rPr>
            </w:pPr>
            <w:r w:rsidRPr="00AB0D2E">
              <w:rPr>
                <w:sz w:val="18"/>
                <w:szCs w:val="18"/>
              </w:rPr>
              <w:t xml:space="preserve">Extent to which national external conditions exist for the outcomes to continue, e.g.: </w:t>
            </w:r>
          </w:p>
          <w:p w:rsidR="00FC2DB3" w:rsidRPr="00AB0D2E" w:rsidRDefault="00FC2DB3" w:rsidP="00E863DA">
            <w:pPr>
              <w:rPr>
                <w:sz w:val="18"/>
                <w:szCs w:val="18"/>
              </w:rPr>
            </w:pPr>
            <w:r w:rsidRPr="00AB0D2E">
              <w:rPr>
                <w:sz w:val="18"/>
                <w:szCs w:val="18"/>
              </w:rPr>
              <w:t>- Budget allocation (have costs of the institution gone up and can this be sustained)?</w:t>
            </w:r>
          </w:p>
          <w:p w:rsidR="00FC2DB3" w:rsidRPr="00AB0D2E" w:rsidRDefault="00FC2DB3" w:rsidP="00E863DA">
            <w:pPr>
              <w:rPr>
                <w:sz w:val="18"/>
                <w:szCs w:val="18"/>
              </w:rPr>
            </w:pPr>
            <w:r w:rsidRPr="00AB0D2E">
              <w:rPr>
                <w:sz w:val="18"/>
                <w:szCs w:val="18"/>
              </w:rPr>
              <w:t>- Continuation of a positive external environment, e.g. supportive policies and ongoing support from key stakeholders?</w:t>
            </w:r>
          </w:p>
        </w:tc>
        <w:tc>
          <w:tcPr>
            <w:tcW w:w="3933" w:type="dxa"/>
            <w:shd w:val="clear" w:color="auto" w:fill="auto"/>
          </w:tcPr>
          <w:p w:rsidR="00FC2DB3" w:rsidRPr="00AB0D2E" w:rsidRDefault="00FC2DB3" w:rsidP="00E863DA">
            <w:pPr>
              <w:rPr>
                <w:sz w:val="18"/>
                <w:szCs w:val="18"/>
              </w:rPr>
            </w:pPr>
            <w:r w:rsidRPr="00AB0D2E">
              <w:rPr>
                <w:sz w:val="18"/>
                <w:szCs w:val="18"/>
              </w:rPr>
              <w:t>Scores 4 if there will very evidently be budget and necessary changes by government, etc. etc. If this unlikely or there are clearly other priorities, scores 1</w:t>
            </w:r>
          </w:p>
        </w:tc>
        <w:tc>
          <w:tcPr>
            <w:tcW w:w="1134" w:type="dxa"/>
            <w:shd w:val="clear" w:color="auto" w:fill="auto"/>
          </w:tcPr>
          <w:p w:rsidR="00FC2DB3" w:rsidRPr="00AB0D2E" w:rsidRDefault="00FC2DB3" w:rsidP="00E863DA">
            <w:pPr>
              <w:pStyle w:val="Default"/>
              <w:jc w:val="center"/>
              <w:rPr>
                <w:rFonts w:asciiTheme="minorHAnsi" w:hAnsiTheme="minorHAnsi"/>
                <w:sz w:val="18"/>
                <w:szCs w:val="18"/>
              </w:rPr>
            </w:pPr>
            <w:r w:rsidRPr="00AB0D2E">
              <w:rPr>
                <w:rFonts w:asciiTheme="minorHAnsi" w:hAnsiTheme="minorHAnsi"/>
                <w:sz w:val="18"/>
                <w:szCs w:val="18"/>
              </w:rPr>
              <w:t>3</w:t>
            </w:r>
          </w:p>
        </w:tc>
      </w:tr>
      <w:tr w:rsidR="00FC2DB3" w:rsidRPr="00AB0D2E" w:rsidTr="00FC2DB3">
        <w:trPr>
          <w:cantSplit/>
        </w:trPr>
        <w:tc>
          <w:tcPr>
            <w:tcW w:w="1446" w:type="dxa"/>
            <w:vMerge/>
            <w:shd w:val="clear" w:color="auto" w:fill="auto"/>
          </w:tcPr>
          <w:p w:rsidR="00FC2DB3" w:rsidRPr="00AB0D2E" w:rsidRDefault="00FC2DB3" w:rsidP="00E863DA">
            <w:pPr>
              <w:pStyle w:val="Default"/>
              <w:ind w:left="34"/>
              <w:rPr>
                <w:rFonts w:asciiTheme="minorHAnsi" w:hAnsiTheme="minorHAnsi"/>
                <w:sz w:val="18"/>
                <w:szCs w:val="18"/>
              </w:rPr>
            </w:pPr>
          </w:p>
        </w:tc>
        <w:tc>
          <w:tcPr>
            <w:tcW w:w="4111" w:type="dxa"/>
            <w:shd w:val="clear" w:color="auto" w:fill="auto"/>
          </w:tcPr>
          <w:p w:rsidR="00FC2DB3" w:rsidRPr="00AB0D2E" w:rsidRDefault="00FC2DB3" w:rsidP="00E863DA">
            <w:pPr>
              <w:rPr>
                <w:sz w:val="18"/>
                <w:szCs w:val="18"/>
              </w:rPr>
            </w:pPr>
            <w:r w:rsidRPr="00AB0D2E">
              <w:rPr>
                <w:sz w:val="18"/>
                <w:szCs w:val="18"/>
              </w:rPr>
              <w:t>For twinning: evidence that the twinning relationship will continue beyond the end of donor funding</w:t>
            </w:r>
          </w:p>
        </w:tc>
        <w:tc>
          <w:tcPr>
            <w:tcW w:w="3933" w:type="dxa"/>
            <w:shd w:val="clear" w:color="auto" w:fill="auto"/>
          </w:tcPr>
          <w:p w:rsidR="00FC2DB3" w:rsidRPr="00AB0D2E" w:rsidRDefault="00FC2DB3" w:rsidP="00E863DA">
            <w:pPr>
              <w:rPr>
                <w:sz w:val="18"/>
                <w:szCs w:val="18"/>
              </w:rPr>
            </w:pPr>
            <w:r w:rsidRPr="00AB0D2E">
              <w:rPr>
                <w:sz w:val="18"/>
                <w:szCs w:val="18"/>
              </w:rPr>
              <w:t xml:space="preserve">If no twinning N.A. If both the twinning institution and the national institution very clearly committed to working together in the absence of supplementary financing scores 4. Scores 3 if committed and some medium-term finance has been located. Scores 1 if no connection likely (e.g. if TA all consultants and no real interchange with twinning partner) </w:t>
            </w:r>
          </w:p>
        </w:tc>
        <w:tc>
          <w:tcPr>
            <w:tcW w:w="1134" w:type="dxa"/>
            <w:shd w:val="clear" w:color="auto" w:fill="auto"/>
          </w:tcPr>
          <w:p w:rsidR="00FC2DB3" w:rsidRPr="00AB0D2E" w:rsidRDefault="00FC2DB3" w:rsidP="00E863DA">
            <w:pPr>
              <w:pStyle w:val="Default"/>
              <w:jc w:val="center"/>
              <w:rPr>
                <w:rFonts w:asciiTheme="minorHAnsi" w:hAnsiTheme="minorHAnsi"/>
                <w:sz w:val="18"/>
                <w:szCs w:val="18"/>
              </w:rPr>
            </w:pPr>
            <w:r w:rsidRPr="00AB0D2E">
              <w:rPr>
                <w:rFonts w:asciiTheme="minorHAnsi" w:hAnsiTheme="minorHAnsi"/>
                <w:sz w:val="18"/>
                <w:szCs w:val="18"/>
              </w:rPr>
              <w:t>2</w:t>
            </w:r>
          </w:p>
        </w:tc>
      </w:tr>
      <w:tr w:rsidR="00FC2DB3" w:rsidRPr="00AB0D2E" w:rsidTr="00FC2DB3">
        <w:trPr>
          <w:cantSplit/>
        </w:trPr>
        <w:tc>
          <w:tcPr>
            <w:tcW w:w="1446" w:type="dxa"/>
            <w:vMerge w:val="restart"/>
            <w:shd w:val="clear" w:color="auto" w:fill="auto"/>
          </w:tcPr>
          <w:p w:rsidR="00FC2DB3" w:rsidRPr="00AB0D2E" w:rsidRDefault="00FC2DB3" w:rsidP="00E863DA">
            <w:pPr>
              <w:pStyle w:val="Default"/>
              <w:ind w:left="34"/>
              <w:rPr>
                <w:rFonts w:asciiTheme="minorHAnsi" w:hAnsiTheme="minorHAnsi"/>
                <w:sz w:val="18"/>
                <w:szCs w:val="18"/>
              </w:rPr>
            </w:pPr>
            <w:r w:rsidRPr="00AB0D2E">
              <w:rPr>
                <w:sz w:val="18"/>
                <w:szCs w:val="18"/>
              </w:rPr>
              <w:t>31) Unintended effects of the CD) positive and negative</w:t>
            </w:r>
          </w:p>
        </w:tc>
        <w:tc>
          <w:tcPr>
            <w:tcW w:w="4111" w:type="dxa"/>
            <w:shd w:val="clear" w:color="auto" w:fill="auto"/>
          </w:tcPr>
          <w:p w:rsidR="00FC2DB3" w:rsidRPr="00AB0D2E" w:rsidRDefault="00FC2DB3" w:rsidP="00E863DA">
            <w:pPr>
              <w:pStyle w:val="ListParagraph"/>
              <w:ind w:left="0"/>
              <w:rPr>
                <w:sz w:val="18"/>
                <w:szCs w:val="18"/>
              </w:rPr>
            </w:pPr>
            <w:r w:rsidRPr="00AB0D2E">
              <w:rPr>
                <w:sz w:val="18"/>
                <w:szCs w:val="18"/>
              </w:rPr>
              <w:t>Positive effects, if any, can include such things as wider pool of policy trained people for civil service</w:t>
            </w:r>
          </w:p>
        </w:tc>
        <w:tc>
          <w:tcPr>
            <w:tcW w:w="3933" w:type="dxa"/>
            <w:shd w:val="clear" w:color="auto" w:fill="auto"/>
          </w:tcPr>
          <w:p w:rsidR="00FC2DB3" w:rsidRPr="00AB0D2E" w:rsidRDefault="00FC2DB3" w:rsidP="00E863DA">
            <w:pPr>
              <w:rPr>
                <w:sz w:val="18"/>
                <w:szCs w:val="18"/>
              </w:rPr>
            </w:pPr>
            <w:r w:rsidRPr="00AB0D2E">
              <w:rPr>
                <w:sz w:val="18"/>
                <w:szCs w:val="18"/>
              </w:rPr>
              <w:t>Scores 4 if very extensive and 1 if none</w:t>
            </w:r>
          </w:p>
        </w:tc>
        <w:tc>
          <w:tcPr>
            <w:tcW w:w="1134" w:type="dxa"/>
            <w:shd w:val="clear" w:color="auto" w:fill="auto"/>
          </w:tcPr>
          <w:p w:rsidR="00FC2DB3" w:rsidRPr="00AB0D2E" w:rsidRDefault="00FC2DB3" w:rsidP="00E863DA">
            <w:pPr>
              <w:pStyle w:val="Default"/>
              <w:jc w:val="center"/>
              <w:rPr>
                <w:rFonts w:asciiTheme="minorHAnsi" w:hAnsiTheme="minorHAnsi"/>
                <w:sz w:val="18"/>
                <w:szCs w:val="18"/>
              </w:rPr>
            </w:pPr>
            <w:r w:rsidRPr="00AB0D2E">
              <w:rPr>
                <w:rFonts w:asciiTheme="minorHAnsi" w:hAnsiTheme="minorHAnsi"/>
                <w:sz w:val="18"/>
                <w:szCs w:val="18"/>
              </w:rPr>
              <w:t>1</w:t>
            </w:r>
          </w:p>
        </w:tc>
      </w:tr>
      <w:tr w:rsidR="00FC2DB3" w:rsidRPr="00AB0D2E" w:rsidTr="00FC2DB3">
        <w:trPr>
          <w:cantSplit/>
        </w:trPr>
        <w:tc>
          <w:tcPr>
            <w:tcW w:w="1446" w:type="dxa"/>
            <w:vMerge/>
            <w:shd w:val="clear" w:color="auto" w:fill="auto"/>
          </w:tcPr>
          <w:p w:rsidR="00FC2DB3" w:rsidRPr="00AB0D2E" w:rsidRDefault="00FC2DB3" w:rsidP="00E863DA">
            <w:pPr>
              <w:pStyle w:val="Default"/>
              <w:ind w:left="34"/>
              <w:rPr>
                <w:rFonts w:asciiTheme="minorHAnsi" w:hAnsiTheme="minorHAnsi"/>
                <w:sz w:val="18"/>
                <w:szCs w:val="18"/>
              </w:rPr>
            </w:pPr>
          </w:p>
        </w:tc>
        <w:tc>
          <w:tcPr>
            <w:tcW w:w="4111" w:type="dxa"/>
            <w:shd w:val="clear" w:color="auto" w:fill="auto"/>
          </w:tcPr>
          <w:p w:rsidR="00FC2DB3" w:rsidRPr="00AB0D2E" w:rsidRDefault="00FC2DB3" w:rsidP="00E863DA">
            <w:pPr>
              <w:rPr>
                <w:sz w:val="18"/>
                <w:szCs w:val="18"/>
              </w:rPr>
            </w:pPr>
            <w:r w:rsidRPr="00AB0D2E">
              <w:rPr>
                <w:sz w:val="18"/>
                <w:szCs w:val="18"/>
              </w:rPr>
              <w:t>Negative effects, if any, (can include such factors as diverting resources from areas of greater priority - making systems more elaborate without being more effective or being parallel systems)</w:t>
            </w:r>
          </w:p>
        </w:tc>
        <w:tc>
          <w:tcPr>
            <w:tcW w:w="3933" w:type="dxa"/>
            <w:shd w:val="clear" w:color="auto" w:fill="auto"/>
          </w:tcPr>
          <w:p w:rsidR="00FC2DB3" w:rsidRPr="00AB0D2E" w:rsidRDefault="00FC2DB3" w:rsidP="00E863DA">
            <w:pPr>
              <w:rPr>
                <w:sz w:val="18"/>
                <w:szCs w:val="18"/>
              </w:rPr>
            </w:pPr>
            <w:r w:rsidRPr="00AB0D2E">
              <w:rPr>
                <w:sz w:val="18"/>
                <w:szCs w:val="18"/>
              </w:rPr>
              <w:t>Scores 4 if none and 1 if very extensive</w:t>
            </w:r>
          </w:p>
        </w:tc>
        <w:tc>
          <w:tcPr>
            <w:tcW w:w="1134" w:type="dxa"/>
            <w:shd w:val="clear" w:color="auto" w:fill="auto"/>
          </w:tcPr>
          <w:p w:rsidR="00FC2DB3" w:rsidRPr="00AB0D2E" w:rsidRDefault="00FC2DB3" w:rsidP="00E863DA">
            <w:pPr>
              <w:pStyle w:val="Default"/>
              <w:jc w:val="center"/>
              <w:rPr>
                <w:rFonts w:asciiTheme="minorHAnsi" w:hAnsiTheme="minorHAnsi"/>
                <w:sz w:val="18"/>
                <w:szCs w:val="18"/>
              </w:rPr>
            </w:pPr>
            <w:r w:rsidRPr="00AB0D2E">
              <w:rPr>
                <w:rFonts w:asciiTheme="minorHAnsi" w:hAnsiTheme="minorHAnsi"/>
                <w:sz w:val="18"/>
                <w:szCs w:val="18"/>
              </w:rPr>
              <w:t>4</w:t>
            </w:r>
          </w:p>
        </w:tc>
      </w:tr>
    </w:tbl>
    <w:p w:rsidR="00674C46" w:rsidRPr="00AB0D2E" w:rsidRDefault="00674C46" w:rsidP="004C725B"/>
    <w:sectPr w:rsidR="00674C46" w:rsidRPr="00AB0D2E" w:rsidSect="004C725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DAA" w:rsidRDefault="00454DAA" w:rsidP="007D76BB">
      <w:pPr>
        <w:spacing w:after="0" w:line="240" w:lineRule="auto"/>
      </w:pPr>
      <w:r>
        <w:separator/>
      </w:r>
    </w:p>
  </w:endnote>
  <w:endnote w:type="continuationSeparator" w:id="0">
    <w:p w:rsidR="00454DAA" w:rsidRDefault="00454DAA" w:rsidP="007D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Condensed">
    <w:panose1 w:val="00000000000000000000"/>
    <w:charset w:val="00"/>
    <w:family w:val="swiss"/>
    <w:notTrueType/>
    <w:pitch w:val="default"/>
    <w:sig w:usb0="00000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Shruti">
    <w:panose1 w:val="020B0502040204020203"/>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0909918"/>
      <w:docPartObj>
        <w:docPartGallery w:val="Page Numbers (Bottom of Page)"/>
        <w:docPartUnique/>
      </w:docPartObj>
    </w:sdtPr>
    <w:sdtEndPr/>
    <w:sdtContent>
      <w:p w:rsidR="004C725B" w:rsidRDefault="004C725B">
        <w:pPr>
          <w:pStyle w:val="Footer"/>
          <w:jc w:val="right"/>
        </w:pPr>
        <w:r>
          <w:fldChar w:fldCharType="begin"/>
        </w:r>
        <w:r>
          <w:instrText xml:space="preserve"> PAGE   \* MERGEFORMAT </w:instrText>
        </w:r>
        <w:r>
          <w:fldChar w:fldCharType="separate"/>
        </w:r>
        <w:r w:rsidR="005B5F92">
          <w:rPr>
            <w:noProof/>
          </w:rPr>
          <w:t>21</w:t>
        </w:r>
        <w:r>
          <w:rPr>
            <w:noProof/>
          </w:rPr>
          <w:fldChar w:fldCharType="end"/>
        </w:r>
      </w:p>
    </w:sdtContent>
  </w:sdt>
  <w:p w:rsidR="004C725B" w:rsidRDefault="004C72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DAA" w:rsidRDefault="00454DAA" w:rsidP="007D76BB">
      <w:pPr>
        <w:spacing w:after="0" w:line="240" w:lineRule="auto"/>
      </w:pPr>
      <w:r>
        <w:separator/>
      </w:r>
    </w:p>
  </w:footnote>
  <w:footnote w:type="continuationSeparator" w:id="0">
    <w:p w:rsidR="00454DAA" w:rsidRDefault="00454DAA" w:rsidP="007D76BB">
      <w:pPr>
        <w:spacing w:after="0" w:line="240" w:lineRule="auto"/>
      </w:pPr>
      <w:r>
        <w:continuationSeparator/>
      </w:r>
    </w:p>
  </w:footnote>
  <w:footnote w:id="1">
    <w:p w:rsidR="004C725B" w:rsidRDefault="004C725B">
      <w:pPr>
        <w:pStyle w:val="FootnoteText"/>
      </w:pPr>
      <w:r>
        <w:rPr>
          <w:rStyle w:val="FootnoteReference"/>
        </w:rPr>
        <w:footnoteRef/>
      </w:r>
      <w:r>
        <w:t xml:space="preserve"> </w:t>
      </w:r>
      <w:r w:rsidRPr="00934BCB">
        <w:rPr>
          <w:sz w:val="18"/>
          <w:szCs w:val="18"/>
        </w:rPr>
        <w:t>WHO</w:t>
      </w:r>
      <w:r w:rsidRPr="00934BCB">
        <w:rPr>
          <w:rFonts w:cs="Univers-Condensed"/>
          <w:sz w:val="18"/>
          <w:szCs w:val="18"/>
        </w:rPr>
        <w:t xml:space="preserve"> Global Database on Child Growth and Malnutrition</w:t>
      </w:r>
    </w:p>
  </w:footnote>
  <w:footnote w:id="2">
    <w:p w:rsidR="004C725B" w:rsidRDefault="004C725B">
      <w:pPr>
        <w:pStyle w:val="FootnoteText"/>
      </w:pPr>
      <w:r>
        <w:rPr>
          <w:rStyle w:val="FootnoteReference"/>
        </w:rPr>
        <w:footnoteRef/>
      </w:r>
      <w:r>
        <w:t xml:space="preserve"> Malawi Agricultural Sector Wide Approach, A Prioritised and Harmonised Agricultural Development Agenda 2011-15, Ministry of Agriculture and Food Security, Malawi</w:t>
      </w:r>
    </w:p>
  </w:footnote>
  <w:footnote w:id="3">
    <w:p w:rsidR="004C725B" w:rsidRDefault="004C725B">
      <w:pPr>
        <w:pStyle w:val="FootnoteText"/>
      </w:pPr>
      <w:r>
        <w:rPr>
          <w:rStyle w:val="FootnoteReference"/>
        </w:rPr>
        <w:footnoteRef/>
      </w:r>
      <w:r>
        <w:t xml:space="preserve"> </w:t>
      </w:r>
      <w:r w:rsidRPr="00DD6FD6">
        <w:t>Norweg</w:t>
      </w:r>
      <w:r>
        <w:t>ia</w:t>
      </w:r>
      <w:r w:rsidRPr="00DD6FD6">
        <w:t xml:space="preserve">n Support to </w:t>
      </w:r>
      <w:proofErr w:type="spellStart"/>
      <w:r w:rsidRPr="00DD6FD6">
        <w:t>Bunda</w:t>
      </w:r>
      <w:proofErr w:type="spellEnd"/>
      <w:r w:rsidRPr="00DD6FD6">
        <w:t xml:space="preserve"> College of Agriculture Phase II - An Evaluation by Ramji </w:t>
      </w:r>
      <w:proofErr w:type="spellStart"/>
      <w:r w:rsidRPr="00DD6FD6">
        <w:t>Nyirenda</w:t>
      </w:r>
      <w:proofErr w:type="spellEnd"/>
      <w:r w:rsidRPr="00DD6FD6">
        <w:t xml:space="preserve"> and </w:t>
      </w:r>
      <w:proofErr w:type="spellStart"/>
      <w:r w:rsidRPr="00DD6FD6">
        <w:t>Aren</w:t>
      </w:r>
      <w:proofErr w:type="spellEnd"/>
      <w:r w:rsidRPr="00DD6FD6">
        <w:t xml:space="preserve"> </w:t>
      </w:r>
      <w:proofErr w:type="spellStart"/>
      <w:r w:rsidRPr="00DD6FD6">
        <w:t>Tostensen</w:t>
      </w:r>
      <w:proofErr w:type="spellEnd"/>
      <w:r w:rsidRPr="00DD6FD6">
        <w:t xml:space="preserve"> April 2005</w:t>
      </w:r>
    </w:p>
  </w:footnote>
  <w:footnote w:id="4">
    <w:p w:rsidR="004C725B" w:rsidRDefault="004C725B">
      <w:pPr>
        <w:pStyle w:val="FootnoteText"/>
      </w:pPr>
      <w:r>
        <w:rPr>
          <w:rStyle w:val="FootnoteReference"/>
        </w:rPr>
        <w:footnoteRef/>
      </w:r>
      <w:r>
        <w:t xml:space="preserve"> </w:t>
      </w:r>
      <w:r w:rsidRPr="00AC0942">
        <w:t xml:space="preserve">Recent funders for specific smallish projects have included </w:t>
      </w:r>
      <w:r w:rsidRPr="00AC0942">
        <w:rPr>
          <w:rFonts w:cs="Arial"/>
        </w:rPr>
        <w:t xml:space="preserve">IRDC, McKnight Foundation, Flanders Government, RUFORUM,USAID, AGRA, European Union, African Union, World Bank, Scottish government, </w:t>
      </w:r>
      <w:r>
        <w:rPr>
          <w:rFonts w:cs="Arial"/>
        </w:rPr>
        <w:t xml:space="preserve">and </w:t>
      </w:r>
      <w:r w:rsidRPr="00AC0942">
        <w:rPr>
          <w:rFonts w:cs="Arial"/>
        </w:rPr>
        <w:t>NEPAD</w:t>
      </w:r>
    </w:p>
  </w:footnote>
  <w:footnote w:id="5">
    <w:p w:rsidR="004C725B" w:rsidRDefault="004C725B">
      <w:pPr>
        <w:pStyle w:val="FootnoteText"/>
      </w:pPr>
      <w:r>
        <w:rPr>
          <w:rStyle w:val="FootnoteReference"/>
        </w:rPr>
        <w:footnoteRef/>
      </w:r>
      <w:r>
        <w:t xml:space="preserve"> Mid-term review of the agricultural Research and Development Programme (ARDEP) February 2009 Chr. Michelson Institute</w:t>
      </w:r>
    </w:p>
  </w:footnote>
  <w:footnote w:id="6">
    <w:p w:rsidR="004C725B" w:rsidRDefault="004C725B">
      <w:pPr>
        <w:pStyle w:val="FootnoteText"/>
      </w:pPr>
      <w:r>
        <w:rPr>
          <w:rStyle w:val="FootnoteReference"/>
        </w:rPr>
        <w:footnoteRef/>
      </w:r>
      <w:r>
        <w:t xml:space="preserve"> </w:t>
      </w:r>
      <w:r w:rsidRPr="008F5BCE">
        <w:rPr>
          <w:sz w:val="18"/>
        </w:rPr>
        <w:t xml:space="preserve">Natural Resources College, the Malawi College of Forestry and Wildlife, the </w:t>
      </w:r>
      <w:proofErr w:type="spellStart"/>
      <w:r w:rsidRPr="008F5BCE">
        <w:rPr>
          <w:sz w:val="18"/>
        </w:rPr>
        <w:t>Magomero</w:t>
      </w:r>
      <w:proofErr w:type="spellEnd"/>
      <w:r w:rsidRPr="008F5BCE">
        <w:rPr>
          <w:sz w:val="18"/>
        </w:rPr>
        <w:t xml:space="preserve"> Community Development College, and the </w:t>
      </w:r>
      <w:proofErr w:type="spellStart"/>
      <w:r w:rsidRPr="008F5BCE">
        <w:rPr>
          <w:sz w:val="18"/>
        </w:rPr>
        <w:t>Mpwepwe</w:t>
      </w:r>
      <w:proofErr w:type="spellEnd"/>
      <w:r w:rsidRPr="008F5BCE">
        <w:rPr>
          <w:sz w:val="18"/>
        </w:rPr>
        <w:t xml:space="preserve"> Fisheries College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5B" w:rsidRDefault="004C725B">
    <w:pPr>
      <w:pStyle w:val="Header"/>
    </w:pPr>
    <w:r>
      <w:t>Sept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E20"/>
    <w:multiLevelType w:val="hybridMultilevel"/>
    <w:tmpl w:val="DA7411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410C81"/>
    <w:multiLevelType w:val="hybridMultilevel"/>
    <w:tmpl w:val="5B58A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975F5"/>
    <w:multiLevelType w:val="hybridMultilevel"/>
    <w:tmpl w:val="1156801A"/>
    <w:lvl w:ilvl="0" w:tplc="102A61FA">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8B6C4F"/>
    <w:multiLevelType w:val="multilevel"/>
    <w:tmpl w:val="A90E237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060105"/>
    <w:multiLevelType w:val="hybridMultilevel"/>
    <w:tmpl w:val="85440234"/>
    <w:lvl w:ilvl="0" w:tplc="780E3930">
      <w:start w:val="1"/>
      <w:numFmt w:val="bullet"/>
      <w:lvlText w:val=""/>
      <w:lvlJc w:val="left"/>
      <w:pPr>
        <w:tabs>
          <w:tab w:val="num" w:pos="720"/>
        </w:tabs>
        <w:ind w:left="720" w:hanging="360"/>
      </w:pPr>
      <w:rPr>
        <w:rFonts w:ascii="Symbol" w:hAnsi="Symbol" w:hint="default"/>
      </w:rPr>
    </w:lvl>
    <w:lvl w:ilvl="1" w:tplc="712E80F2" w:tentative="1">
      <w:start w:val="1"/>
      <w:numFmt w:val="bullet"/>
      <w:lvlText w:val="o"/>
      <w:lvlJc w:val="left"/>
      <w:pPr>
        <w:tabs>
          <w:tab w:val="num" w:pos="1440"/>
        </w:tabs>
        <w:ind w:left="1440" w:hanging="360"/>
      </w:pPr>
      <w:rPr>
        <w:rFonts w:ascii="Courier New" w:hAnsi="Courier New" w:cs="Courier New" w:hint="default"/>
      </w:rPr>
    </w:lvl>
    <w:lvl w:ilvl="2" w:tplc="5DB4313E" w:tentative="1">
      <w:start w:val="1"/>
      <w:numFmt w:val="bullet"/>
      <w:lvlText w:val=""/>
      <w:lvlJc w:val="left"/>
      <w:pPr>
        <w:tabs>
          <w:tab w:val="num" w:pos="2160"/>
        </w:tabs>
        <w:ind w:left="2160" w:hanging="360"/>
      </w:pPr>
      <w:rPr>
        <w:rFonts w:ascii="Wingdings" w:hAnsi="Wingdings" w:hint="default"/>
      </w:rPr>
    </w:lvl>
    <w:lvl w:ilvl="3" w:tplc="74D226DC" w:tentative="1">
      <w:start w:val="1"/>
      <w:numFmt w:val="bullet"/>
      <w:lvlText w:val=""/>
      <w:lvlJc w:val="left"/>
      <w:pPr>
        <w:tabs>
          <w:tab w:val="num" w:pos="2880"/>
        </w:tabs>
        <w:ind w:left="2880" w:hanging="360"/>
      </w:pPr>
      <w:rPr>
        <w:rFonts w:ascii="Symbol" w:hAnsi="Symbol" w:hint="default"/>
      </w:rPr>
    </w:lvl>
    <w:lvl w:ilvl="4" w:tplc="4A343AA8" w:tentative="1">
      <w:start w:val="1"/>
      <w:numFmt w:val="bullet"/>
      <w:lvlText w:val="o"/>
      <w:lvlJc w:val="left"/>
      <w:pPr>
        <w:tabs>
          <w:tab w:val="num" w:pos="3600"/>
        </w:tabs>
        <w:ind w:left="3600" w:hanging="360"/>
      </w:pPr>
      <w:rPr>
        <w:rFonts w:ascii="Courier New" w:hAnsi="Courier New" w:cs="Courier New" w:hint="default"/>
      </w:rPr>
    </w:lvl>
    <w:lvl w:ilvl="5" w:tplc="C05C0E52" w:tentative="1">
      <w:start w:val="1"/>
      <w:numFmt w:val="bullet"/>
      <w:lvlText w:val=""/>
      <w:lvlJc w:val="left"/>
      <w:pPr>
        <w:tabs>
          <w:tab w:val="num" w:pos="4320"/>
        </w:tabs>
        <w:ind w:left="4320" w:hanging="360"/>
      </w:pPr>
      <w:rPr>
        <w:rFonts w:ascii="Wingdings" w:hAnsi="Wingdings" w:hint="default"/>
      </w:rPr>
    </w:lvl>
    <w:lvl w:ilvl="6" w:tplc="B13A7614" w:tentative="1">
      <w:start w:val="1"/>
      <w:numFmt w:val="bullet"/>
      <w:lvlText w:val=""/>
      <w:lvlJc w:val="left"/>
      <w:pPr>
        <w:tabs>
          <w:tab w:val="num" w:pos="5040"/>
        </w:tabs>
        <w:ind w:left="5040" w:hanging="360"/>
      </w:pPr>
      <w:rPr>
        <w:rFonts w:ascii="Symbol" w:hAnsi="Symbol" w:hint="default"/>
      </w:rPr>
    </w:lvl>
    <w:lvl w:ilvl="7" w:tplc="4CB8A452" w:tentative="1">
      <w:start w:val="1"/>
      <w:numFmt w:val="bullet"/>
      <w:lvlText w:val="o"/>
      <w:lvlJc w:val="left"/>
      <w:pPr>
        <w:tabs>
          <w:tab w:val="num" w:pos="5760"/>
        </w:tabs>
        <w:ind w:left="5760" w:hanging="360"/>
      </w:pPr>
      <w:rPr>
        <w:rFonts w:ascii="Courier New" w:hAnsi="Courier New" w:cs="Courier New" w:hint="default"/>
      </w:rPr>
    </w:lvl>
    <w:lvl w:ilvl="8" w:tplc="7620232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B47AF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E5044C"/>
    <w:multiLevelType w:val="hybridMultilevel"/>
    <w:tmpl w:val="F2880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2F1EC5"/>
    <w:multiLevelType w:val="hybridMultilevel"/>
    <w:tmpl w:val="2DC094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594997"/>
    <w:multiLevelType w:val="hybridMultilevel"/>
    <w:tmpl w:val="B2D068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9" w15:restartNumberingAfterBreak="0">
    <w:nsid w:val="224E2FAF"/>
    <w:multiLevelType w:val="hybridMultilevel"/>
    <w:tmpl w:val="219A5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A393B"/>
    <w:multiLevelType w:val="hybridMultilevel"/>
    <w:tmpl w:val="BC5A4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2B7E55"/>
    <w:multiLevelType w:val="hybridMultilevel"/>
    <w:tmpl w:val="74240D4A"/>
    <w:lvl w:ilvl="0" w:tplc="9D0C5066">
      <w:start w:val="1"/>
      <w:numFmt w:val="decimal"/>
      <w:lvlText w:val="%1."/>
      <w:lvlJc w:val="left"/>
      <w:pPr>
        <w:tabs>
          <w:tab w:val="num" w:pos="360"/>
        </w:tabs>
        <w:ind w:left="360" w:hanging="360"/>
      </w:pPr>
    </w:lvl>
    <w:lvl w:ilvl="1" w:tplc="AFE46C46">
      <w:start w:val="1"/>
      <w:numFmt w:val="bullet"/>
      <w:lvlText w:val=""/>
      <w:lvlJc w:val="left"/>
      <w:pPr>
        <w:tabs>
          <w:tab w:val="num" w:pos="1080"/>
        </w:tabs>
        <w:ind w:left="1080" w:hanging="360"/>
      </w:pPr>
      <w:rPr>
        <w:rFonts w:ascii="Symbol" w:hAnsi="Symbol" w:hint="default"/>
      </w:rPr>
    </w:lvl>
    <w:lvl w:ilvl="2" w:tplc="3B1E3B72" w:tentative="1">
      <w:start w:val="1"/>
      <w:numFmt w:val="lowerRoman"/>
      <w:lvlText w:val="%3."/>
      <w:lvlJc w:val="right"/>
      <w:pPr>
        <w:tabs>
          <w:tab w:val="num" w:pos="1800"/>
        </w:tabs>
        <w:ind w:left="1800" w:hanging="180"/>
      </w:pPr>
    </w:lvl>
    <w:lvl w:ilvl="3" w:tplc="FA3C933E" w:tentative="1">
      <w:start w:val="1"/>
      <w:numFmt w:val="decimal"/>
      <w:lvlText w:val="%4."/>
      <w:lvlJc w:val="left"/>
      <w:pPr>
        <w:tabs>
          <w:tab w:val="num" w:pos="2520"/>
        </w:tabs>
        <w:ind w:left="2520" w:hanging="360"/>
      </w:pPr>
    </w:lvl>
    <w:lvl w:ilvl="4" w:tplc="1E82D46E" w:tentative="1">
      <w:start w:val="1"/>
      <w:numFmt w:val="lowerLetter"/>
      <w:lvlText w:val="%5."/>
      <w:lvlJc w:val="left"/>
      <w:pPr>
        <w:tabs>
          <w:tab w:val="num" w:pos="3240"/>
        </w:tabs>
        <w:ind w:left="3240" w:hanging="360"/>
      </w:pPr>
    </w:lvl>
    <w:lvl w:ilvl="5" w:tplc="0C14A7E0" w:tentative="1">
      <w:start w:val="1"/>
      <w:numFmt w:val="lowerRoman"/>
      <w:lvlText w:val="%6."/>
      <w:lvlJc w:val="right"/>
      <w:pPr>
        <w:tabs>
          <w:tab w:val="num" w:pos="3960"/>
        </w:tabs>
        <w:ind w:left="3960" w:hanging="180"/>
      </w:pPr>
    </w:lvl>
    <w:lvl w:ilvl="6" w:tplc="F0E654AC" w:tentative="1">
      <w:start w:val="1"/>
      <w:numFmt w:val="decimal"/>
      <w:lvlText w:val="%7."/>
      <w:lvlJc w:val="left"/>
      <w:pPr>
        <w:tabs>
          <w:tab w:val="num" w:pos="4680"/>
        </w:tabs>
        <w:ind w:left="4680" w:hanging="360"/>
      </w:pPr>
    </w:lvl>
    <w:lvl w:ilvl="7" w:tplc="9DAEB3D6" w:tentative="1">
      <w:start w:val="1"/>
      <w:numFmt w:val="lowerLetter"/>
      <w:lvlText w:val="%8."/>
      <w:lvlJc w:val="left"/>
      <w:pPr>
        <w:tabs>
          <w:tab w:val="num" w:pos="5400"/>
        </w:tabs>
        <w:ind w:left="5400" w:hanging="360"/>
      </w:pPr>
    </w:lvl>
    <w:lvl w:ilvl="8" w:tplc="8D2A1934" w:tentative="1">
      <w:start w:val="1"/>
      <w:numFmt w:val="lowerRoman"/>
      <w:lvlText w:val="%9."/>
      <w:lvlJc w:val="right"/>
      <w:pPr>
        <w:tabs>
          <w:tab w:val="num" w:pos="6120"/>
        </w:tabs>
        <w:ind w:left="6120" w:hanging="180"/>
      </w:pPr>
    </w:lvl>
  </w:abstractNum>
  <w:abstractNum w:abstractNumId="12" w15:restartNumberingAfterBreak="0">
    <w:nsid w:val="2B9A5BD8"/>
    <w:multiLevelType w:val="hybridMultilevel"/>
    <w:tmpl w:val="9DE4CCFA"/>
    <w:lvl w:ilvl="0" w:tplc="102A61FA">
      <w:start w:val="1"/>
      <w:numFmt w:val="bullet"/>
      <w:lvlText w:val=""/>
      <w:lvlJc w:val="left"/>
      <w:pPr>
        <w:tabs>
          <w:tab w:val="num" w:pos="360"/>
        </w:tabs>
        <w:ind w:left="360" w:hanging="360"/>
      </w:pPr>
      <w:rPr>
        <w:rFonts w:ascii="Symbol" w:hAnsi="Symbol" w:hint="default"/>
        <w:color w:val="E36C0A" w:themeColor="accent6" w:themeShade="BF"/>
      </w:rPr>
    </w:lvl>
    <w:lvl w:ilvl="1" w:tplc="5E94E3EA" w:tentative="1">
      <w:start w:val="1"/>
      <w:numFmt w:val="bullet"/>
      <w:lvlText w:val="o"/>
      <w:lvlJc w:val="left"/>
      <w:pPr>
        <w:tabs>
          <w:tab w:val="num" w:pos="1080"/>
        </w:tabs>
        <w:ind w:left="1080" w:hanging="360"/>
      </w:pPr>
      <w:rPr>
        <w:rFonts w:ascii="Courier New" w:hAnsi="Courier New" w:cs="Wingdings" w:hint="default"/>
      </w:rPr>
    </w:lvl>
    <w:lvl w:ilvl="2" w:tplc="1BC6E57C" w:tentative="1">
      <w:start w:val="1"/>
      <w:numFmt w:val="bullet"/>
      <w:lvlText w:val=""/>
      <w:lvlJc w:val="left"/>
      <w:pPr>
        <w:tabs>
          <w:tab w:val="num" w:pos="1800"/>
        </w:tabs>
        <w:ind w:left="1800" w:hanging="360"/>
      </w:pPr>
      <w:rPr>
        <w:rFonts w:ascii="Wingdings" w:hAnsi="Wingdings" w:hint="default"/>
      </w:rPr>
    </w:lvl>
    <w:lvl w:ilvl="3" w:tplc="5094B772" w:tentative="1">
      <w:start w:val="1"/>
      <w:numFmt w:val="bullet"/>
      <w:lvlText w:val=""/>
      <w:lvlJc w:val="left"/>
      <w:pPr>
        <w:tabs>
          <w:tab w:val="num" w:pos="2520"/>
        </w:tabs>
        <w:ind w:left="2520" w:hanging="360"/>
      </w:pPr>
      <w:rPr>
        <w:rFonts w:ascii="Symbol" w:hAnsi="Symbol" w:hint="default"/>
      </w:rPr>
    </w:lvl>
    <w:lvl w:ilvl="4" w:tplc="30E88600" w:tentative="1">
      <w:start w:val="1"/>
      <w:numFmt w:val="bullet"/>
      <w:lvlText w:val="o"/>
      <w:lvlJc w:val="left"/>
      <w:pPr>
        <w:tabs>
          <w:tab w:val="num" w:pos="3240"/>
        </w:tabs>
        <w:ind w:left="3240" w:hanging="360"/>
      </w:pPr>
      <w:rPr>
        <w:rFonts w:ascii="Courier New" w:hAnsi="Courier New" w:cs="Wingdings" w:hint="default"/>
      </w:rPr>
    </w:lvl>
    <w:lvl w:ilvl="5" w:tplc="31C4735C" w:tentative="1">
      <w:start w:val="1"/>
      <w:numFmt w:val="bullet"/>
      <w:lvlText w:val=""/>
      <w:lvlJc w:val="left"/>
      <w:pPr>
        <w:tabs>
          <w:tab w:val="num" w:pos="3960"/>
        </w:tabs>
        <w:ind w:left="3960" w:hanging="360"/>
      </w:pPr>
      <w:rPr>
        <w:rFonts w:ascii="Wingdings" w:hAnsi="Wingdings" w:hint="default"/>
      </w:rPr>
    </w:lvl>
    <w:lvl w:ilvl="6" w:tplc="EBB4FC16" w:tentative="1">
      <w:start w:val="1"/>
      <w:numFmt w:val="bullet"/>
      <w:lvlText w:val=""/>
      <w:lvlJc w:val="left"/>
      <w:pPr>
        <w:tabs>
          <w:tab w:val="num" w:pos="4680"/>
        </w:tabs>
        <w:ind w:left="4680" w:hanging="360"/>
      </w:pPr>
      <w:rPr>
        <w:rFonts w:ascii="Symbol" w:hAnsi="Symbol" w:hint="default"/>
      </w:rPr>
    </w:lvl>
    <w:lvl w:ilvl="7" w:tplc="6ECE7846" w:tentative="1">
      <w:start w:val="1"/>
      <w:numFmt w:val="bullet"/>
      <w:lvlText w:val="o"/>
      <w:lvlJc w:val="left"/>
      <w:pPr>
        <w:tabs>
          <w:tab w:val="num" w:pos="5400"/>
        </w:tabs>
        <w:ind w:left="5400" w:hanging="360"/>
      </w:pPr>
      <w:rPr>
        <w:rFonts w:ascii="Courier New" w:hAnsi="Courier New" w:cs="Wingdings" w:hint="default"/>
      </w:rPr>
    </w:lvl>
    <w:lvl w:ilvl="8" w:tplc="897A9CC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C2F42EC"/>
    <w:multiLevelType w:val="hybridMultilevel"/>
    <w:tmpl w:val="109A683C"/>
    <w:lvl w:ilvl="0" w:tplc="102A61FA">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EC7A9B"/>
    <w:multiLevelType w:val="hybridMultilevel"/>
    <w:tmpl w:val="580C53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570B1D"/>
    <w:multiLevelType w:val="hybridMultilevel"/>
    <w:tmpl w:val="21A662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33A6280"/>
    <w:multiLevelType w:val="hybridMultilevel"/>
    <w:tmpl w:val="11AE98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3D36E2D"/>
    <w:multiLevelType w:val="multilevel"/>
    <w:tmpl w:val="F722752A"/>
    <w:lvl w:ilvl="0">
      <w:start w:val="9"/>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8" w15:restartNumberingAfterBreak="0">
    <w:nsid w:val="34A85D38"/>
    <w:multiLevelType w:val="multilevel"/>
    <w:tmpl w:val="69205D9A"/>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402340"/>
    <w:multiLevelType w:val="hybridMultilevel"/>
    <w:tmpl w:val="D9A8A454"/>
    <w:lvl w:ilvl="0" w:tplc="102A61FA">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9D8637A"/>
    <w:multiLevelType w:val="hybridMultilevel"/>
    <w:tmpl w:val="30406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CE909AE"/>
    <w:multiLevelType w:val="hybridMultilevel"/>
    <w:tmpl w:val="FB06D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003CD2"/>
    <w:multiLevelType w:val="hybridMultilevel"/>
    <w:tmpl w:val="8E4A57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E21B2E"/>
    <w:multiLevelType w:val="hybridMultilevel"/>
    <w:tmpl w:val="D7A6BA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DA1E81"/>
    <w:multiLevelType w:val="hybridMultilevel"/>
    <w:tmpl w:val="64E044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5C67475"/>
    <w:multiLevelType w:val="hybridMultilevel"/>
    <w:tmpl w:val="DA28AD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6D76F1C"/>
    <w:multiLevelType w:val="hybridMultilevel"/>
    <w:tmpl w:val="9A7E6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367453"/>
    <w:multiLevelType w:val="hybridMultilevel"/>
    <w:tmpl w:val="C6D0A9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9C12CED"/>
    <w:multiLevelType w:val="multilevel"/>
    <w:tmpl w:val="5CACA704"/>
    <w:lvl w:ilvl="0">
      <w:start w:val="1"/>
      <w:numFmt w:val="decimal"/>
      <w:pStyle w:val="Heading1"/>
      <w:lvlText w:val="%1"/>
      <w:lvlJc w:val="left"/>
      <w:pPr>
        <w:ind w:left="4685" w:hanging="432"/>
      </w:pPr>
      <w:rPr>
        <w:rFonts w:hint="default"/>
      </w:rPr>
    </w:lvl>
    <w:lvl w:ilvl="1">
      <w:start w:val="8"/>
      <w:numFmt w:val="decimal"/>
      <w:pStyle w:val="Heading2"/>
      <w:lvlText w:val="%1.%2"/>
      <w:lvlJc w:val="left"/>
      <w:pPr>
        <w:ind w:left="4829"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973" w:hanging="720"/>
      </w:pPr>
      <w:rPr>
        <w:rFonts w:hint="default"/>
      </w:rPr>
    </w:lvl>
    <w:lvl w:ilvl="3">
      <w:start w:val="1"/>
      <w:numFmt w:val="decimal"/>
      <w:pStyle w:val="Heading4"/>
      <w:lvlText w:val="%1.%2.%3.%4"/>
      <w:lvlJc w:val="left"/>
      <w:pPr>
        <w:ind w:left="5117" w:hanging="864"/>
      </w:pPr>
      <w:rPr>
        <w:rFonts w:hint="default"/>
      </w:rPr>
    </w:lvl>
    <w:lvl w:ilvl="4">
      <w:start w:val="1"/>
      <w:numFmt w:val="decimal"/>
      <w:pStyle w:val="Heading5"/>
      <w:lvlText w:val="%1.%2.%3.%4.%5"/>
      <w:lvlJc w:val="left"/>
      <w:pPr>
        <w:ind w:left="5261" w:hanging="1008"/>
      </w:pPr>
      <w:rPr>
        <w:rFonts w:hint="default"/>
      </w:rPr>
    </w:lvl>
    <w:lvl w:ilvl="5">
      <w:start w:val="1"/>
      <w:numFmt w:val="decimal"/>
      <w:pStyle w:val="Heading6"/>
      <w:lvlText w:val="%1.%2.%3.%4.%5.%6"/>
      <w:lvlJc w:val="left"/>
      <w:pPr>
        <w:ind w:left="5405" w:hanging="1152"/>
      </w:pPr>
      <w:rPr>
        <w:rFonts w:hint="default"/>
      </w:rPr>
    </w:lvl>
    <w:lvl w:ilvl="6">
      <w:start w:val="1"/>
      <w:numFmt w:val="decimal"/>
      <w:pStyle w:val="Heading7"/>
      <w:lvlText w:val="%1.%2.%3.%4.%5.%6.%7"/>
      <w:lvlJc w:val="left"/>
      <w:pPr>
        <w:ind w:left="5549" w:hanging="1296"/>
      </w:pPr>
      <w:rPr>
        <w:rFonts w:hint="default"/>
      </w:rPr>
    </w:lvl>
    <w:lvl w:ilvl="7">
      <w:start w:val="1"/>
      <w:numFmt w:val="decimal"/>
      <w:pStyle w:val="Heading8"/>
      <w:lvlText w:val="%1.%2.%3.%4.%5.%6.%7.%8"/>
      <w:lvlJc w:val="left"/>
      <w:pPr>
        <w:ind w:left="5693" w:hanging="1440"/>
      </w:pPr>
      <w:rPr>
        <w:rFonts w:hint="default"/>
      </w:rPr>
    </w:lvl>
    <w:lvl w:ilvl="8">
      <w:start w:val="1"/>
      <w:numFmt w:val="decimal"/>
      <w:pStyle w:val="Heading9"/>
      <w:lvlText w:val="%1.%2.%3.%4.%5.%6.%7.%8.%9"/>
      <w:lvlJc w:val="left"/>
      <w:pPr>
        <w:ind w:left="5837" w:hanging="1584"/>
      </w:pPr>
      <w:rPr>
        <w:rFonts w:hint="default"/>
      </w:rPr>
    </w:lvl>
  </w:abstractNum>
  <w:abstractNum w:abstractNumId="29" w15:restartNumberingAfterBreak="0">
    <w:nsid w:val="4AA555F2"/>
    <w:multiLevelType w:val="multilevel"/>
    <w:tmpl w:val="A90E2378"/>
    <w:numStyleLink w:val="Style1"/>
  </w:abstractNum>
  <w:abstractNum w:abstractNumId="30" w15:restartNumberingAfterBreak="0">
    <w:nsid w:val="4B500999"/>
    <w:multiLevelType w:val="multilevel"/>
    <w:tmpl w:val="E61AF9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4D59E2"/>
    <w:multiLevelType w:val="multilevel"/>
    <w:tmpl w:val="A90E2378"/>
    <w:styleLink w:val="Style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EFB3A7A"/>
    <w:multiLevelType w:val="hybridMultilevel"/>
    <w:tmpl w:val="21284606"/>
    <w:lvl w:ilvl="0" w:tplc="DEC84A86">
      <w:start w:val="1"/>
      <w:numFmt w:val="bullet"/>
      <w:lvlText w:val=""/>
      <w:lvlJc w:val="left"/>
      <w:pPr>
        <w:tabs>
          <w:tab w:val="num" w:pos="720"/>
        </w:tabs>
        <w:ind w:left="720" w:hanging="360"/>
      </w:pPr>
      <w:rPr>
        <w:rFonts w:ascii="Symbol" w:hAnsi="Symbol" w:hint="default"/>
      </w:rPr>
    </w:lvl>
    <w:lvl w:ilvl="1" w:tplc="72BAD6D6" w:tentative="1">
      <w:start w:val="1"/>
      <w:numFmt w:val="bullet"/>
      <w:lvlText w:val="o"/>
      <w:lvlJc w:val="left"/>
      <w:pPr>
        <w:tabs>
          <w:tab w:val="num" w:pos="1440"/>
        </w:tabs>
        <w:ind w:left="1440" w:hanging="360"/>
      </w:pPr>
      <w:rPr>
        <w:rFonts w:ascii="Courier New" w:hAnsi="Courier New" w:cs="Courier New" w:hint="default"/>
      </w:rPr>
    </w:lvl>
    <w:lvl w:ilvl="2" w:tplc="579EB59E" w:tentative="1">
      <w:start w:val="1"/>
      <w:numFmt w:val="bullet"/>
      <w:lvlText w:val=""/>
      <w:lvlJc w:val="left"/>
      <w:pPr>
        <w:tabs>
          <w:tab w:val="num" w:pos="2160"/>
        </w:tabs>
        <w:ind w:left="2160" w:hanging="360"/>
      </w:pPr>
      <w:rPr>
        <w:rFonts w:ascii="Wingdings" w:hAnsi="Wingdings" w:hint="default"/>
      </w:rPr>
    </w:lvl>
    <w:lvl w:ilvl="3" w:tplc="0E623BAE" w:tentative="1">
      <w:start w:val="1"/>
      <w:numFmt w:val="bullet"/>
      <w:lvlText w:val=""/>
      <w:lvlJc w:val="left"/>
      <w:pPr>
        <w:tabs>
          <w:tab w:val="num" w:pos="2880"/>
        </w:tabs>
        <w:ind w:left="2880" w:hanging="360"/>
      </w:pPr>
      <w:rPr>
        <w:rFonts w:ascii="Symbol" w:hAnsi="Symbol" w:hint="default"/>
      </w:rPr>
    </w:lvl>
    <w:lvl w:ilvl="4" w:tplc="FC22338E" w:tentative="1">
      <w:start w:val="1"/>
      <w:numFmt w:val="bullet"/>
      <w:lvlText w:val="o"/>
      <w:lvlJc w:val="left"/>
      <w:pPr>
        <w:tabs>
          <w:tab w:val="num" w:pos="3600"/>
        </w:tabs>
        <w:ind w:left="3600" w:hanging="360"/>
      </w:pPr>
      <w:rPr>
        <w:rFonts w:ascii="Courier New" w:hAnsi="Courier New" w:cs="Courier New" w:hint="default"/>
      </w:rPr>
    </w:lvl>
    <w:lvl w:ilvl="5" w:tplc="5A76CD34" w:tentative="1">
      <w:start w:val="1"/>
      <w:numFmt w:val="bullet"/>
      <w:lvlText w:val=""/>
      <w:lvlJc w:val="left"/>
      <w:pPr>
        <w:tabs>
          <w:tab w:val="num" w:pos="4320"/>
        </w:tabs>
        <w:ind w:left="4320" w:hanging="360"/>
      </w:pPr>
      <w:rPr>
        <w:rFonts w:ascii="Wingdings" w:hAnsi="Wingdings" w:hint="default"/>
      </w:rPr>
    </w:lvl>
    <w:lvl w:ilvl="6" w:tplc="D54A39F4" w:tentative="1">
      <w:start w:val="1"/>
      <w:numFmt w:val="bullet"/>
      <w:lvlText w:val=""/>
      <w:lvlJc w:val="left"/>
      <w:pPr>
        <w:tabs>
          <w:tab w:val="num" w:pos="5040"/>
        </w:tabs>
        <w:ind w:left="5040" w:hanging="360"/>
      </w:pPr>
      <w:rPr>
        <w:rFonts w:ascii="Symbol" w:hAnsi="Symbol" w:hint="default"/>
      </w:rPr>
    </w:lvl>
    <w:lvl w:ilvl="7" w:tplc="B3F67D82" w:tentative="1">
      <w:start w:val="1"/>
      <w:numFmt w:val="bullet"/>
      <w:lvlText w:val="o"/>
      <w:lvlJc w:val="left"/>
      <w:pPr>
        <w:tabs>
          <w:tab w:val="num" w:pos="5760"/>
        </w:tabs>
        <w:ind w:left="5760" w:hanging="360"/>
      </w:pPr>
      <w:rPr>
        <w:rFonts w:ascii="Courier New" w:hAnsi="Courier New" w:cs="Courier New" w:hint="default"/>
      </w:rPr>
    </w:lvl>
    <w:lvl w:ilvl="8" w:tplc="70723D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E23A90"/>
    <w:multiLevelType w:val="hybridMultilevel"/>
    <w:tmpl w:val="BCD60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4823DA0"/>
    <w:multiLevelType w:val="multilevel"/>
    <w:tmpl w:val="A90E2378"/>
    <w:numStyleLink w:val="Style1"/>
  </w:abstractNum>
  <w:abstractNum w:abstractNumId="35" w15:restartNumberingAfterBreak="0">
    <w:nsid w:val="569846C5"/>
    <w:multiLevelType w:val="hybridMultilevel"/>
    <w:tmpl w:val="7F045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50966"/>
    <w:multiLevelType w:val="hybridMultilevel"/>
    <w:tmpl w:val="6862F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A6711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33A7ABE"/>
    <w:multiLevelType w:val="hybridMultilevel"/>
    <w:tmpl w:val="603A2D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A24EB4"/>
    <w:multiLevelType w:val="hybridMultilevel"/>
    <w:tmpl w:val="4E0CB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41162A"/>
    <w:multiLevelType w:val="hybridMultilevel"/>
    <w:tmpl w:val="630C218A"/>
    <w:lvl w:ilvl="0" w:tplc="10090011">
      <w:start w:val="1"/>
      <w:numFmt w:val="decimal"/>
      <w:lvlText w:val="%1)"/>
      <w:lvlJc w:val="left"/>
      <w:pPr>
        <w:ind w:left="501" w:hanging="360"/>
      </w:pPr>
      <w:rPr>
        <w:rFonts w:hint="default"/>
      </w:rPr>
    </w:lvl>
    <w:lvl w:ilvl="1" w:tplc="EE446044">
      <w:start w:val="1"/>
      <w:numFmt w:val="lowerLetter"/>
      <w:lvlText w:val="%2."/>
      <w:lvlJc w:val="left"/>
      <w:pPr>
        <w:ind w:left="1080" w:hanging="360"/>
      </w:pPr>
      <w:rPr>
        <w:b w:val="0"/>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15:restartNumberingAfterBreak="0">
    <w:nsid w:val="703E4239"/>
    <w:multiLevelType w:val="hybridMultilevel"/>
    <w:tmpl w:val="689457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06E74CD"/>
    <w:multiLevelType w:val="hybridMultilevel"/>
    <w:tmpl w:val="EB6636C4"/>
    <w:lvl w:ilvl="0" w:tplc="10090011">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36C3922"/>
    <w:multiLevelType w:val="hybridMultilevel"/>
    <w:tmpl w:val="B7C44786"/>
    <w:lvl w:ilvl="0" w:tplc="4D9CE7C4">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3F9699C"/>
    <w:multiLevelType w:val="hybridMultilevel"/>
    <w:tmpl w:val="4A201A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A95067"/>
    <w:multiLevelType w:val="hybridMultilevel"/>
    <w:tmpl w:val="6F405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8"/>
  </w:num>
  <w:num w:numId="2">
    <w:abstractNumId w:val="44"/>
  </w:num>
  <w:num w:numId="3">
    <w:abstractNumId w:val="8"/>
  </w:num>
  <w:num w:numId="4">
    <w:abstractNumId w:val="45"/>
  </w:num>
  <w:num w:numId="5">
    <w:abstractNumId w:val="28"/>
  </w:num>
  <w:num w:numId="6">
    <w:abstractNumId w:val="10"/>
  </w:num>
  <w:num w:numId="7">
    <w:abstractNumId w:val="24"/>
  </w:num>
  <w:num w:numId="8">
    <w:abstractNumId w:val="44"/>
  </w:num>
  <w:num w:numId="9">
    <w:abstractNumId w:val="42"/>
  </w:num>
  <w:num w:numId="10">
    <w:abstractNumId w:val="40"/>
  </w:num>
  <w:num w:numId="11">
    <w:abstractNumId w:val="15"/>
  </w:num>
  <w:num w:numId="12">
    <w:abstractNumId w:val="9"/>
  </w:num>
  <w:num w:numId="13">
    <w:abstractNumId w:val="16"/>
  </w:num>
  <w:num w:numId="14">
    <w:abstractNumId w:val="23"/>
  </w:num>
  <w:num w:numId="15">
    <w:abstractNumId w:val="41"/>
  </w:num>
  <w:num w:numId="16">
    <w:abstractNumId w:val="7"/>
  </w:num>
  <w:num w:numId="17">
    <w:abstractNumId w:val="6"/>
  </w:num>
  <w:num w:numId="18">
    <w:abstractNumId w:val="36"/>
  </w:num>
  <w:num w:numId="19">
    <w:abstractNumId w:val="38"/>
  </w:num>
  <w:num w:numId="20">
    <w:abstractNumId w:val="26"/>
  </w:num>
  <w:num w:numId="21">
    <w:abstractNumId w:val="21"/>
  </w:num>
  <w:num w:numId="22">
    <w:abstractNumId w:val="39"/>
  </w:num>
  <w:num w:numId="23">
    <w:abstractNumId w:val="0"/>
  </w:num>
  <w:num w:numId="24">
    <w:abstractNumId w:val="27"/>
  </w:num>
  <w:num w:numId="25">
    <w:abstractNumId w:val="19"/>
  </w:num>
  <w:num w:numId="26">
    <w:abstractNumId w:val="34"/>
    <w:lvlOverride w:ilvl="0">
      <w:lvl w:ilvl="0">
        <w:start w:val="1"/>
        <w:numFmt w:val="decimal"/>
        <w:lvlText w:val="%1."/>
        <w:lvlJc w:val="left"/>
        <w:pPr>
          <w:ind w:left="360" w:hanging="360"/>
        </w:pPr>
        <w:rPr>
          <w:b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7">
    <w:abstractNumId w:val="31"/>
  </w:num>
  <w:num w:numId="28">
    <w:abstractNumId w:val="29"/>
  </w:num>
  <w:num w:numId="29">
    <w:abstractNumId w:val="18"/>
  </w:num>
  <w:num w:numId="30">
    <w:abstractNumId w:val="35"/>
  </w:num>
  <w:num w:numId="31">
    <w:abstractNumId w:val="1"/>
  </w:num>
  <w:num w:numId="32">
    <w:abstractNumId w:val="25"/>
  </w:num>
  <w:num w:numId="33">
    <w:abstractNumId w:val="20"/>
  </w:num>
  <w:num w:numId="34">
    <w:abstractNumId w:val="14"/>
  </w:num>
  <w:num w:numId="35">
    <w:abstractNumId w:val="22"/>
  </w:num>
  <w:num w:numId="36">
    <w:abstractNumId w:val="3"/>
  </w:num>
  <w:num w:numId="37">
    <w:abstractNumId w:val="4"/>
  </w:num>
  <w:num w:numId="38">
    <w:abstractNumId w:val="32"/>
  </w:num>
  <w:num w:numId="39">
    <w:abstractNumId w:val="11"/>
  </w:num>
  <w:num w:numId="40">
    <w:abstractNumId w:val="12"/>
  </w:num>
  <w:num w:numId="41">
    <w:abstractNumId w:val="2"/>
  </w:num>
  <w:num w:numId="42">
    <w:abstractNumId w:val="5"/>
  </w:num>
  <w:num w:numId="43">
    <w:abstractNumId w:val="43"/>
  </w:num>
  <w:num w:numId="44">
    <w:abstractNumId w:val="37"/>
  </w:num>
  <w:num w:numId="45">
    <w:abstractNumId w:val="33"/>
  </w:num>
  <w:num w:numId="46">
    <w:abstractNumId w:val="13"/>
  </w:num>
  <w:num w:numId="47">
    <w:abstractNumId w:val="30"/>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11E98"/>
    <w:rsid w:val="00000E6C"/>
    <w:rsid w:val="00001549"/>
    <w:rsid w:val="00002811"/>
    <w:rsid w:val="00003436"/>
    <w:rsid w:val="0000346E"/>
    <w:rsid w:val="0000361E"/>
    <w:rsid w:val="0000377E"/>
    <w:rsid w:val="00004AD4"/>
    <w:rsid w:val="00012526"/>
    <w:rsid w:val="00013A2C"/>
    <w:rsid w:val="00013CC3"/>
    <w:rsid w:val="00013EBD"/>
    <w:rsid w:val="000214F8"/>
    <w:rsid w:val="000232E5"/>
    <w:rsid w:val="00026A6B"/>
    <w:rsid w:val="00026E35"/>
    <w:rsid w:val="0003260B"/>
    <w:rsid w:val="00035BD3"/>
    <w:rsid w:val="00037676"/>
    <w:rsid w:val="000404B8"/>
    <w:rsid w:val="00043BCE"/>
    <w:rsid w:val="000456F1"/>
    <w:rsid w:val="000462C5"/>
    <w:rsid w:val="000468D9"/>
    <w:rsid w:val="0005091A"/>
    <w:rsid w:val="00052939"/>
    <w:rsid w:val="00053D17"/>
    <w:rsid w:val="00053DB1"/>
    <w:rsid w:val="00055036"/>
    <w:rsid w:val="00055EE6"/>
    <w:rsid w:val="00061F8A"/>
    <w:rsid w:val="00062044"/>
    <w:rsid w:val="00063FB4"/>
    <w:rsid w:val="00065A41"/>
    <w:rsid w:val="00066BAB"/>
    <w:rsid w:val="00070DAA"/>
    <w:rsid w:val="00073A43"/>
    <w:rsid w:val="000745F6"/>
    <w:rsid w:val="00076719"/>
    <w:rsid w:val="000814B7"/>
    <w:rsid w:val="000814F6"/>
    <w:rsid w:val="00082DCC"/>
    <w:rsid w:val="00087E79"/>
    <w:rsid w:val="0009001D"/>
    <w:rsid w:val="00091844"/>
    <w:rsid w:val="00092245"/>
    <w:rsid w:val="000931F4"/>
    <w:rsid w:val="00094083"/>
    <w:rsid w:val="00095DC7"/>
    <w:rsid w:val="000A0FAC"/>
    <w:rsid w:val="000A4356"/>
    <w:rsid w:val="000A48E2"/>
    <w:rsid w:val="000A59E8"/>
    <w:rsid w:val="000A672A"/>
    <w:rsid w:val="000B3241"/>
    <w:rsid w:val="000B4C9A"/>
    <w:rsid w:val="000B4E77"/>
    <w:rsid w:val="000B7810"/>
    <w:rsid w:val="000B79E5"/>
    <w:rsid w:val="000C002F"/>
    <w:rsid w:val="000C343D"/>
    <w:rsid w:val="000C3576"/>
    <w:rsid w:val="000C3FDA"/>
    <w:rsid w:val="000C5CDD"/>
    <w:rsid w:val="000C63F7"/>
    <w:rsid w:val="000C71CF"/>
    <w:rsid w:val="000D166E"/>
    <w:rsid w:val="000D174C"/>
    <w:rsid w:val="000D1E23"/>
    <w:rsid w:val="000D28BC"/>
    <w:rsid w:val="000D2DAF"/>
    <w:rsid w:val="000D5780"/>
    <w:rsid w:val="000D5BFF"/>
    <w:rsid w:val="000D6671"/>
    <w:rsid w:val="000D6C1F"/>
    <w:rsid w:val="000D7ECC"/>
    <w:rsid w:val="000E0866"/>
    <w:rsid w:val="000E17FF"/>
    <w:rsid w:val="000E600C"/>
    <w:rsid w:val="000E785A"/>
    <w:rsid w:val="000F0129"/>
    <w:rsid w:val="000F0A2C"/>
    <w:rsid w:val="000F1E52"/>
    <w:rsid w:val="000F6B70"/>
    <w:rsid w:val="000F728F"/>
    <w:rsid w:val="00103D74"/>
    <w:rsid w:val="00105D1D"/>
    <w:rsid w:val="00106EC7"/>
    <w:rsid w:val="00107B98"/>
    <w:rsid w:val="00111E63"/>
    <w:rsid w:val="0011261C"/>
    <w:rsid w:val="00117C89"/>
    <w:rsid w:val="0012056A"/>
    <w:rsid w:val="001206D4"/>
    <w:rsid w:val="0012254E"/>
    <w:rsid w:val="00124098"/>
    <w:rsid w:val="001330F7"/>
    <w:rsid w:val="00135473"/>
    <w:rsid w:val="00136F86"/>
    <w:rsid w:val="00136FAD"/>
    <w:rsid w:val="001371FE"/>
    <w:rsid w:val="00141ADD"/>
    <w:rsid w:val="00144EE4"/>
    <w:rsid w:val="00144FCA"/>
    <w:rsid w:val="00146C43"/>
    <w:rsid w:val="0015552C"/>
    <w:rsid w:val="001557B1"/>
    <w:rsid w:val="00156D48"/>
    <w:rsid w:val="00161024"/>
    <w:rsid w:val="00166C15"/>
    <w:rsid w:val="00167F55"/>
    <w:rsid w:val="001701D2"/>
    <w:rsid w:val="00170299"/>
    <w:rsid w:val="001754CF"/>
    <w:rsid w:val="00177792"/>
    <w:rsid w:val="00177BF5"/>
    <w:rsid w:val="0018171E"/>
    <w:rsid w:val="00190083"/>
    <w:rsid w:val="0019084B"/>
    <w:rsid w:val="001A1CC5"/>
    <w:rsid w:val="001A4289"/>
    <w:rsid w:val="001A60A0"/>
    <w:rsid w:val="001A6479"/>
    <w:rsid w:val="001B0613"/>
    <w:rsid w:val="001B0B49"/>
    <w:rsid w:val="001B398F"/>
    <w:rsid w:val="001B4CEB"/>
    <w:rsid w:val="001C4ACA"/>
    <w:rsid w:val="001C4BF2"/>
    <w:rsid w:val="001C6298"/>
    <w:rsid w:val="001C6526"/>
    <w:rsid w:val="001D002F"/>
    <w:rsid w:val="001D18A8"/>
    <w:rsid w:val="001D2AA2"/>
    <w:rsid w:val="001D75C0"/>
    <w:rsid w:val="001E140B"/>
    <w:rsid w:val="001E5FDD"/>
    <w:rsid w:val="001E762E"/>
    <w:rsid w:val="001F20EE"/>
    <w:rsid w:val="001F2A81"/>
    <w:rsid w:val="001F366B"/>
    <w:rsid w:val="001F3C40"/>
    <w:rsid w:val="001F5786"/>
    <w:rsid w:val="001F76F2"/>
    <w:rsid w:val="00201DD6"/>
    <w:rsid w:val="002020E7"/>
    <w:rsid w:val="00202250"/>
    <w:rsid w:val="00204E71"/>
    <w:rsid w:val="0020784B"/>
    <w:rsid w:val="002146DD"/>
    <w:rsid w:val="00214F40"/>
    <w:rsid w:val="002171FE"/>
    <w:rsid w:val="002211BE"/>
    <w:rsid w:val="002217B7"/>
    <w:rsid w:val="002267F3"/>
    <w:rsid w:val="00231618"/>
    <w:rsid w:val="00236607"/>
    <w:rsid w:val="002374BB"/>
    <w:rsid w:val="00243E77"/>
    <w:rsid w:val="00254D58"/>
    <w:rsid w:val="00256A5C"/>
    <w:rsid w:val="00256C87"/>
    <w:rsid w:val="00257AD5"/>
    <w:rsid w:val="00257FB4"/>
    <w:rsid w:val="002616FF"/>
    <w:rsid w:val="00262241"/>
    <w:rsid w:val="00263044"/>
    <w:rsid w:val="00263BCA"/>
    <w:rsid w:val="00266FAA"/>
    <w:rsid w:val="00273B38"/>
    <w:rsid w:val="00274084"/>
    <w:rsid w:val="002749DD"/>
    <w:rsid w:val="002769B8"/>
    <w:rsid w:val="00280CDE"/>
    <w:rsid w:val="002821BD"/>
    <w:rsid w:val="002827A7"/>
    <w:rsid w:val="00283005"/>
    <w:rsid w:val="0028358F"/>
    <w:rsid w:val="00285048"/>
    <w:rsid w:val="002857DC"/>
    <w:rsid w:val="002874B3"/>
    <w:rsid w:val="0028763D"/>
    <w:rsid w:val="00287C38"/>
    <w:rsid w:val="00291B69"/>
    <w:rsid w:val="00292281"/>
    <w:rsid w:val="00293C31"/>
    <w:rsid w:val="00293F7A"/>
    <w:rsid w:val="00294B94"/>
    <w:rsid w:val="002968A6"/>
    <w:rsid w:val="00297A31"/>
    <w:rsid w:val="002A0D9E"/>
    <w:rsid w:val="002A64E3"/>
    <w:rsid w:val="002A7B15"/>
    <w:rsid w:val="002B0573"/>
    <w:rsid w:val="002B5282"/>
    <w:rsid w:val="002B5794"/>
    <w:rsid w:val="002B5F25"/>
    <w:rsid w:val="002B715D"/>
    <w:rsid w:val="002C0382"/>
    <w:rsid w:val="002C26BD"/>
    <w:rsid w:val="002C3278"/>
    <w:rsid w:val="002C3E3A"/>
    <w:rsid w:val="002D1A54"/>
    <w:rsid w:val="002D329D"/>
    <w:rsid w:val="002D5E8D"/>
    <w:rsid w:val="002D642D"/>
    <w:rsid w:val="002D6583"/>
    <w:rsid w:val="002D69DD"/>
    <w:rsid w:val="002E0A97"/>
    <w:rsid w:val="002E32D6"/>
    <w:rsid w:val="002E3E03"/>
    <w:rsid w:val="002E4457"/>
    <w:rsid w:val="002E45D3"/>
    <w:rsid w:val="002E64B4"/>
    <w:rsid w:val="002F07E7"/>
    <w:rsid w:val="002F1590"/>
    <w:rsid w:val="002F22B6"/>
    <w:rsid w:val="002F353A"/>
    <w:rsid w:val="002F4ACA"/>
    <w:rsid w:val="002F56CF"/>
    <w:rsid w:val="002F7F84"/>
    <w:rsid w:val="00301F56"/>
    <w:rsid w:val="00305B99"/>
    <w:rsid w:val="00307EA4"/>
    <w:rsid w:val="00311281"/>
    <w:rsid w:val="0031147E"/>
    <w:rsid w:val="00313AC3"/>
    <w:rsid w:val="00315615"/>
    <w:rsid w:val="0031730F"/>
    <w:rsid w:val="00321AC8"/>
    <w:rsid w:val="003229D6"/>
    <w:rsid w:val="00323EA5"/>
    <w:rsid w:val="003253E7"/>
    <w:rsid w:val="003262B6"/>
    <w:rsid w:val="00326A18"/>
    <w:rsid w:val="00326EE1"/>
    <w:rsid w:val="00327483"/>
    <w:rsid w:val="00330F05"/>
    <w:rsid w:val="00331988"/>
    <w:rsid w:val="00331C1A"/>
    <w:rsid w:val="00333350"/>
    <w:rsid w:val="00334704"/>
    <w:rsid w:val="00335C45"/>
    <w:rsid w:val="0033662C"/>
    <w:rsid w:val="00341BD5"/>
    <w:rsid w:val="00342206"/>
    <w:rsid w:val="0034692D"/>
    <w:rsid w:val="0034764A"/>
    <w:rsid w:val="00357DAE"/>
    <w:rsid w:val="00362C49"/>
    <w:rsid w:val="00363CB4"/>
    <w:rsid w:val="00365CBF"/>
    <w:rsid w:val="00367939"/>
    <w:rsid w:val="00370D04"/>
    <w:rsid w:val="0037323D"/>
    <w:rsid w:val="00374350"/>
    <w:rsid w:val="00376285"/>
    <w:rsid w:val="003779F8"/>
    <w:rsid w:val="00380BDB"/>
    <w:rsid w:val="00381E38"/>
    <w:rsid w:val="003825FB"/>
    <w:rsid w:val="00383FAD"/>
    <w:rsid w:val="00385289"/>
    <w:rsid w:val="00386A59"/>
    <w:rsid w:val="003901DC"/>
    <w:rsid w:val="00390A3E"/>
    <w:rsid w:val="00391147"/>
    <w:rsid w:val="003922D7"/>
    <w:rsid w:val="00394169"/>
    <w:rsid w:val="003959AD"/>
    <w:rsid w:val="00396B1A"/>
    <w:rsid w:val="00396BF4"/>
    <w:rsid w:val="003A6AE1"/>
    <w:rsid w:val="003B4E0C"/>
    <w:rsid w:val="003C1A10"/>
    <w:rsid w:val="003C2824"/>
    <w:rsid w:val="003C6A5D"/>
    <w:rsid w:val="003D4650"/>
    <w:rsid w:val="003D6780"/>
    <w:rsid w:val="003E120B"/>
    <w:rsid w:val="003E1EF1"/>
    <w:rsid w:val="003E3FD5"/>
    <w:rsid w:val="003E513D"/>
    <w:rsid w:val="003E5C86"/>
    <w:rsid w:val="003E6D1B"/>
    <w:rsid w:val="003E7882"/>
    <w:rsid w:val="003F36CF"/>
    <w:rsid w:val="003F4BAE"/>
    <w:rsid w:val="003F7B44"/>
    <w:rsid w:val="00402F6E"/>
    <w:rsid w:val="00404596"/>
    <w:rsid w:val="00407EF5"/>
    <w:rsid w:val="00411B2A"/>
    <w:rsid w:val="00412D9E"/>
    <w:rsid w:val="00414932"/>
    <w:rsid w:val="00416585"/>
    <w:rsid w:val="00417BE8"/>
    <w:rsid w:val="004202BA"/>
    <w:rsid w:val="00424823"/>
    <w:rsid w:val="004270D9"/>
    <w:rsid w:val="004325EF"/>
    <w:rsid w:val="00432F45"/>
    <w:rsid w:val="004338E5"/>
    <w:rsid w:val="00436D81"/>
    <w:rsid w:val="00440FE8"/>
    <w:rsid w:val="004452FA"/>
    <w:rsid w:val="004453F5"/>
    <w:rsid w:val="00446360"/>
    <w:rsid w:val="00451B09"/>
    <w:rsid w:val="004521E3"/>
    <w:rsid w:val="00453E32"/>
    <w:rsid w:val="00454DAA"/>
    <w:rsid w:val="0046092C"/>
    <w:rsid w:val="0046382A"/>
    <w:rsid w:val="00467B48"/>
    <w:rsid w:val="00470E9C"/>
    <w:rsid w:val="0047167A"/>
    <w:rsid w:val="004721F1"/>
    <w:rsid w:val="004722D9"/>
    <w:rsid w:val="004723A3"/>
    <w:rsid w:val="00472A4C"/>
    <w:rsid w:val="00473EBF"/>
    <w:rsid w:val="00480863"/>
    <w:rsid w:val="004832F2"/>
    <w:rsid w:val="00485086"/>
    <w:rsid w:val="00486014"/>
    <w:rsid w:val="00491C80"/>
    <w:rsid w:val="004A19A7"/>
    <w:rsid w:val="004A1BF7"/>
    <w:rsid w:val="004A2ABD"/>
    <w:rsid w:val="004A3460"/>
    <w:rsid w:val="004A44EE"/>
    <w:rsid w:val="004A7A03"/>
    <w:rsid w:val="004B0A5A"/>
    <w:rsid w:val="004B24CB"/>
    <w:rsid w:val="004B2C79"/>
    <w:rsid w:val="004B3778"/>
    <w:rsid w:val="004B3F95"/>
    <w:rsid w:val="004B42AA"/>
    <w:rsid w:val="004B6462"/>
    <w:rsid w:val="004C34EB"/>
    <w:rsid w:val="004C51B1"/>
    <w:rsid w:val="004C725B"/>
    <w:rsid w:val="004C73C6"/>
    <w:rsid w:val="004D008F"/>
    <w:rsid w:val="004D2301"/>
    <w:rsid w:val="004D2651"/>
    <w:rsid w:val="004D4020"/>
    <w:rsid w:val="004D5B56"/>
    <w:rsid w:val="004D7482"/>
    <w:rsid w:val="004D7665"/>
    <w:rsid w:val="004E6256"/>
    <w:rsid w:val="004E7F1D"/>
    <w:rsid w:val="004F15D8"/>
    <w:rsid w:val="004F4D2A"/>
    <w:rsid w:val="004F61BC"/>
    <w:rsid w:val="004F657E"/>
    <w:rsid w:val="004F71E4"/>
    <w:rsid w:val="004F7F4D"/>
    <w:rsid w:val="005016CF"/>
    <w:rsid w:val="00502835"/>
    <w:rsid w:val="005060EE"/>
    <w:rsid w:val="005113D9"/>
    <w:rsid w:val="00511E98"/>
    <w:rsid w:val="00511EDA"/>
    <w:rsid w:val="005124AC"/>
    <w:rsid w:val="00513246"/>
    <w:rsid w:val="005146D3"/>
    <w:rsid w:val="005161E1"/>
    <w:rsid w:val="00520952"/>
    <w:rsid w:val="005229DD"/>
    <w:rsid w:val="00523278"/>
    <w:rsid w:val="00524B0F"/>
    <w:rsid w:val="00524FE0"/>
    <w:rsid w:val="00527354"/>
    <w:rsid w:val="0053563F"/>
    <w:rsid w:val="00535DD5"/>
    <w:rsid w:val="00537491"/>
    <w:rsid w:val="0053791D"/>
    <w:rsid w:val="00540F12"/>
    <w:rsid w:val="005417EB"/>
    <w:rsid w:val="00542223"/>
    <w:rsid w:val="0054249D"/>
    <w:rsid w:val="00546C08"/>
    <w:rsid w:val="00547502"/>
    <w:rsid w:val="005619ED"/>
    <w:rsid w:val="00561E81"/>
    <w:rsid w:val="00562747"/>
    <w:rsid w:val="00565150"/>
    <w:rsid w:val="00566CA6"/>
    <w:rsid w:val="00567AD3"/>
    <w:rsid w:val="00567D89"/>
    <w:rsid w:val="00567E19"/>
    <w:rsid w:val="00570D7C"/>
    <w:rsid w:val="00571C29"/>
    <w:rsid w:val="00582D7F"/>
    <w:rsid w:val="005847CC"/>
    <w:rsid w:val="005868FC"/>
    <w:rsid w:val="00593A4D"/>
    <w:rsid w:val="00594353"/>
    <w:rsid w:val="00594826"/>
    <w:rsid w:val="005A5E32"/>
    <w:rsid w:val="005A6CB3"/>
    <w:rsid w:val="005B0D2A"/>
    <w:rsid w:val="005B0DC0"/>
    <w:rsid w:val="005B0DF5"/>
    <w:rsid w:val="005B1345"/>
    <w:rsid w:val="005B1A2B"/>
    <w:rsid w:val="005B1B25"/>
    <w:rsid w:val="005B28E1"/>
    <w:rsid w:val="005B3978"/>
    <w:rsid w:val="005B428E"/>
    <w:rsid w:val="005B5F92"/>
    <w:rsid w:val="005B64B1"/>
    <w:rsid w:val="005B7FE1"/>
    <w:rsid w:val="005C0C2B"/>
    <w:rsid w:val="005C35A6"/>
    <w:rsid w:val="005C4055"/>
    <w:rsid w:val="005C7F8B"/>
    <w:rsid w:val="005D06AE"/>
    <w:rsid w:val="005D5573"/>
    <w:rsid w:val="005D6A03"/>
    <w:rsid w:val="005E0759"/>
    <w:rsid w:val="005E18E7"/>
    <w:rsid w:val="005E37D0"/>
    <w:rsid w:val="005E67F3"/>
    <w:rsid w:val="005E751D"/>
    <w:rsid w:val="005F268C"/>
    <w:rsid w:val="005F5D42"/>
    <w:rsid w:val="005F7A20"/>
    <w:rsid w:val="006002F1"/>
    <w:rsid w:val="006008F2"/>
    <w:rsid w:val="00602268"/>
    <w:rsid w:val="0060234B"/>
    <w:rsid w:val="00602E9E"/>
    <w:rsid w:val="00607082"/>
    <w:rsid w:val="0061053B"/>
    <w:rsid w:val="00611D61"/>
    <w:rsid w:val="00613F4A"/>
    <w:rsid w:val="00613FCC"/>
    <w:rsid w:val="00630BB2"/>
    <w:rsid w:val="00630BD4"/>
    <w:rsid w:val="00630DF1"/>
    <w:rsid w:val="00631AA0"/>
    <w:rsid w:val="0063206C"/>
    <w:rsid w:val="006336A3"/>
    <w:rsid w:val="0063371D"/>
    <w:rsid w:val="00634DAE"/>
    <w:rsid w:val="00635DD6"/>
    <w:rsid w:val="0063767C"/>
    <w:rsid w:val="00637D67"/>
    <w:rsid w:val="006400A1"/>
    <w:rsid w:val="006438E9"/>
    <w:rsid w:val="0064438E"/>
    <w:rsid w:val="00644C64"/>
    <w:rsid w:val="00646452"/>
    <w:rsid w:val="00647751"/>
    <w:rsid w:val="0065053E"/>
    <w:rsid w:val="006512B5"/>
    <w:rsid w:val="00653F53"/>
    <w:rsid w:val="0065631C"/>
    <w:rsid w:val="00656C9D"/>
    <w:rsid w:val="00662381"/>
    <w:rsid w:val="006652F5"/>
    <w:rsid w:val="00667F8E"/>
    <w:rsid w:val="006727C0"/>
    <w:rsid w:val="00673074"/>
    <w:rsid w:val="00673486"/>
    <w:rsid w:val="006744AC"/>
    <w:rsid w:val="00674C46"/>
    <w:rsid w:val="00675944"/>
    <w:rsid w:val="00681C5E"/>
    <w:rsid w:val="0068240C"/>
    <w:rsid w:val="00682B89"/>
    <w:rsid w:val="00682B9F"/>
    <w:rsid w:val="00686153"/>
    <w:rsid w:val="0069297E"/>
    <w:rsid w:val="006972B9"/>
    <w:rsid w:val="00697F7C"/>
    <w:rsid w:val="006A096F"/>
    <w:rsid w:val="006A199A"/>
    <w:rsid w:val="006A1E1A"/>
    <w:rsid w:val="006B0C2E"/>
    <w:rsid w:val="006B21B5"/>
    <w:rsid w:val="006B501B"/>
    <w:rsid w:val="006C0F16"/>
    <w:rsid w:val="006C63C8"/>
    <w:rsid w:val="006C6834"/>
    <w:rsid w:val="006D0431"/>
    <w:rsid w:val="006E04AB"/>
    <w:rsid w:val="006E0DC1"/>
    <w:rsid w:val="006E444A"/>
    <w:rsid w:val="006E4BA1"/>
    <w:rsid w:val="006E5796"/>
    <w:rsid w:val="006E6EB3"/>
    <w:rsid w:val="006F0179"/>
    <w:rsid w:val="006F287C"/>
    <w:rsid w:val="006F2E7A"/>
    <w:rsid w:val="006F3343"/>
    <w:rsid w:val="006F3B3E"/>
    <w:rsid w:val="006F57AB"/>
    <w:rsid w:val="006F5854"/>
    <w:rsid w:val="006F7CAA"/>
    <w:rsid w:val="00700C1B"/>
    <w:rsid w:val="00704A0E"/>
    <w:rsid w:val="00706B6C"/>
    <w:rsid w:val="00707607"/>
    <w:rsid w:val="007168DE"/>
    <w:rsid w:val="00720599"/>
    <w:rsid w:val="00722025"/>
    <w:rsid w:val="00726849"/>
    <w:rsid w:val="00726DE9"/>
    <w:rsid w:val="0073002E"/>
    <w:rsid w:val="00730426"/>
    <w:rsid w:val="0073167E"/>
    <w:rsid w:val="00732C43"/>
    <w:rsid w:val="007336C0"/>
    <w:rsid w:val="00733FF0"/>
    <w:rsid w:val="007352B1"/>
    <w:rsid w:val="00735D48"/>
    <w:rsid w:val="00736CC9"/>
    <w:rsid w:val="00740AA2"/>
    <w:rsid w:val="00740CB2"/>
    <w:rsid w:val="007417B7"/>
    <w:rsid w:val="00742E80"/>
    <w:rsid w:val="007519CF"/>
    <w:rsid w:val="00752FF6"/>
    <w:rsid w:val="007544DD"/>
    <w:rsid w:val="00760CA2"/>
    <w:rsid w:val="0076118D"/>
    <w:rsid w:val="0076284A"/>
    <w:rsid w:val="00762CFB"/>
    <w:rsid w:val="0076397F"/>
    <w:rsid w:val="0076541E"/>
    <w:rsid w:val="0076712C"/>
    <w:rsid w:val="00772E00"/>
    <w:rsid w:val="00775871"/>
    <w:rsid w:val="00776E86"/>
    <w:rsid w:val="00776EC4"/>
    <w:rsid w:val="007803B1"/>
    <w:rsid w:val="007803D2"/>
    <w:rsid w:val="0078655A"/>
    <w:rsid w:val="0078759D"/>
    <w:rsid w:val="00790784"/>
    <w:rsid w:val="007A412E"/>
    <w:rsid w:val="007A673B"/>
    <w:rsid w:val="007B0EA1"/>
    <w:rsid w:val="007B10FD"/>
    <w:rsid w:val="007B149D"/>
    <w:rsid w:val="007B377F"/>
    <w:rsid w:val="007B5286"/>
    <w:rsid w:val="007B5F97"/>
    <w:rsid w:val="007B6C93"/>
    <w:rsid w:val="007B7321"/>
    <w:rsid w:val="007C08EF"/>
    <w:rsid w:val="007C62B1"/>
    <w:rsid w:val="007C66D6"/>
    <w:rsid w:val="007C7A74"/>
    <w:rsid w:val="007D352B"/>
    <w:rsid w:val="007D3FBE"/>
    <w:rsid w:val="007D41EA"/>
    <w:rsid w:val="007D57D3"/>
    <w:rsid w:val="007D6BF0"/>
    <w:rsid w:val="007D71EC"/>
    <w:rsid w:val="007D76BB"/>
    <w:rsid w:val="007D7B3C"/>
    <w:rsid w:val="007E04C9"/>
    <w:rsid w:val="007E3203"/>
    <w:rsid w:val="007E36EE"/>
    <w:rsid w:val="007E3BD8"/>
    <w:rsid w:val="007F3E83"/>
    <w:rsid w:val="0080089D"/>
    <w:rsid w:val="00802FB2"/>
    <w:rsid w:val="00805B94"/>
    <w:rsid w:val="008068A5"/>
    <w:rsid w:val="00806D83"/>
    <w:rsid w:val="00807567"/>
    <w:rsid w:val="00807842"/>
    <w:rsid w:val="00807AFF"/>
    <w:rsid w:val="00807BA8"/>
    <w:rsid w:val="00807F00"/>
    <w:rsid w:val="00813A97"/>
    <w:rsid w:val="00814133"/>
    <w:rsid w:val="0081668F"/>
    <w:rsid w:val="00820D5D"/>
    <w:rsid w:val="00820E05"/>
    <w:rsid w:val="00820F83"/>
    <w:rsid w:val="0082690A"/>
    <w:rsid w:val="00831BD1"/>
    <w:rsid w:val="008332C3"/>
    <w:rsid w:val="00836C37"/>
    <w:rsid w:val="00841D7D"/>
    <w:rsid w:val="00842561"/>
    <w:rsid w:val="00845C76"/>
    <w:rsid w:val="0084653F"/>
    <w:rsid w:val="00852126"/>
    <w:rsid w:val="0085671B"/>
    <w:rsid w:val="00856973"/>
    <w:rsid w:val="00862B9A"/>
    <w:rsid w:val="00865170"/>
    <w:rsid w:val="008657F2"/>
    <w:rsid w:val="00865BE8"/>
    <w:rsid w:val="0087209E"/>
    <w:rsid w:val="008725A8"/>
    <w:rsid w:val="008737B5"/>
    <w:rsid w:val="0087425A"/>
    <w:rsid w:val="0087467B"/>
    <w:rsid w:val="00875181"/>
    <w:rsid w:val="00876356"/>
    <w:rsid w:val="008804BB"/>
    <w:rsid w:val="00880F1D"/>
    <w:rsid w:val="0088104E"/>
    <w:rsid w:val="008819D9"/>
    <w:rsid w:val="00882630"/>
    <w:rsid w:val="00882A07"/>
    <w:rsid w:val="00885D36"/>
    <w:rsid w:val="00886682"/>
    <w:rsid w:val="008902A7"/>
    <w:rsid w:val="00892100"/>
    <w:rsid w:val="00892C70"/>
    <w:rsid w:val="00892FD0"/>
    <w:rsid w:val="00895924"/>
    <w:rsid w:val="0089721E"/>
    <w:rsid w:val="00897F63"/>
    <w:rsid w:val="008A0DC1"/>
    <w:rsid w:val="008A2449"/>
    <w:rsid w:val="008A53EB"/>
    <w:rsid w:val="008A62D4"/>
    <w:rsid w:val="008A65D0"/>
    <w:rsid w:val="008A6613"/>
    <w:rsid w:val="008A69A0"/>
    <w:rsid w:val="008B4C99"/>
    <w:rsid w:val="008C2BB4"/>
    <w:rsid w:val="008C5A04"/>
    <w:rsid w:val="008D2F8A"/>
    <w:rsid w:val="008D6D6D"/>
    <w:rsid w:val="008E0C79"/>
    <w:rsid w:val="008E1AB7"/>
    <w:rsid w:val="008E2889"/>
    <w:rsid w:val="008E2E68"/>
    <w:rsid w:val="008E6F3A"/>
    <w:rsid w:val="008E7162"/>
    <w:rsid w:val="008F2D45"/>
    <w:rsid w:val="008F46AC"/>
    <w:rsid w:val="008F5BCE"/>
    <w:rsid w:val="008F5DB1"/>
    <w:rsid w:val="008F5F30"/>
    <w:rsid w:val="008F7337"/>
    <w:rsid w:val="00900E40"/>
    <w:rsid w:val="009057F2"/>
    <w:rsid w:val="0090613D"/>
    <w:rsid w:val="00906D9C"/>
    <w:rsid w:val="0090743A"/>
    <w:rsid w:val="0090794F"/>
    <w:rsid w:val="009101C8"/>
    <w:rsid w:val="0091020A"/>
    <w:rsid w:val="00912733"/>
    <w:rsid w:val="00912EB6"/>
    <w:rsid w:val="0091366D"/>
    <w:rsid w:val="00913C1E"/>
    <w:rsid w:val="009141C6"/>
    <w:rsid w:val="00915690"/>
    <w:rsid w:val="0092023A"/>
    <w:rsid w:val="00920255"/>
    <w:rsid w:val="00922114"/>
    <w:rsid w:val="009238DB"/>
    <w:rsid w:val="00923D59"/>
    <w:rsid w:val="00924427"/>
    <w:rsid w:val="00926ACC"/>
    <w:rsid w:val="00927CCA"/>
    <w:rsid w:val="00930D4A"/>
    <w:rsid w:val="00931847"/>
    <w:rsid w:val="00932531"/>
    <w:rsid w:val="00934BCB"/>
    <w:rsid w:val="00935818"/>
    <w:rsid w:val="0093586F"/>
    <w:rsid w:val="00936541"/>
    <w:rsid w:val="009374A1"/>
    <w:rsid w:val="00941910"/>
    <w:rsid w:val="009428E4"/>
    <w:rsid w:val="009434D3"/>
    <w:rsid w:val="00945CAE"/>
    <w:rsid w:val="00947AA6"/>
    <w:rsid w:val="00947AE3"/>
    <w:rsid w:val="00950ED8"/>
    <w:rsid w:val="00953AFA"/>
    <w:rsid w:val="00955896"/>
    <w:rsid w:val="009569BD"/>
    <w:rsid w:val="00960675"/>
    <w:rsid w:val="00962768"/>
    <w:rsid w:val="00962ED4"/>
    <w:rsid w:val="00963710"/>
    <w:rsid w:val="00972B14"/>
    <w:rsid w:val="00976061"/>
    <w:rsid w:val="00976839"/>
    <w:rsid w:val="00982717"/>
    <w:rsid w:val="00982A33"/>
    <w:rsid w:val="00984CD5"/>
    <w:rsid w:val="00984D4D"/>
    <w:rsid w:val="0098679F"/>
    <w:rsid w:val="00986FF0"/>
    <w:rsid w:val="009876CA"/>
    <w:rsid w:val="00993003"/>
    <w:rsid w:val="00996A25"/>
    <w:rsid w:val="009A16DA"/>
    <w:rsid w:val="009A3070"/>
    <w:rsid w:val="009A4E81"/>
    <w:rsid w:val="009A7719"/>
    <w:rsid w:val="009B08B2"/>
    <w:rsid w:val="009B2331"/>
    <w:rsid w:val="009B25D9"/>
    <w:rsid w:val="009B39BF"/>
    <w:rsid w:val="009B4E73"/>
    <w:rsid w:val="009B51E2"/>
    <w:rsid w:val="009C0B28"/>
    <w:rsid w:val="009C1F58"/>
    <w:rsid w:val="009C2B52"/>
    <w:rsid w:val="009C37B6"/>
    <w:rsid w:val="009C3ED9"/>
    <w:rsid w:val="009D2DB6"/>
    <w:rsid w:val="009D3A46"/>
    <w:rsid w:val="009D3C11"/>
    <w:rsid w:val="009D3E7F"/>
    <w:rsid w:val="009D4D02"/>
    <w:rsid w:val="009D7528"/>
    <w:rsid w:val="009D7557"/>
    <w:rsid w:val="009E5DAD"/>
    <w:rsid w:val="009F1726"/>
    <w:rsid w:val="009F2229"/>
    <w:rsid w:val="009F3724"/>
    <w:rsid w:val="00A04937"/>
    <w:rsid w:val="00A04FD2"/>
    <w:rsid w:val="00A05CA5"/>
    <w:rsid w:val="00A06394"/>
    <w:rsid w:val="00A068DF"/>
    <w:rsid w:val="00A07D05"/>
    <w:rsid w:val="00A10FDA"/>
    <w:rsid w:val="00A124A5"/>
    <w:rsid w:val="00A14A85"/>
    <w:rsid w:val="00A20FDF"/>
    <w:rsid w:val="00A22820"/>
    <w:rsid w:val="00A2336C"/>
    <w:rsid w:val="00A24A47"/>
    <w:rsid w:val="00A24FD5"/>
    <w:rsid w:val="00A26357"/>
    <w:rsid w:val="00A269C2"/>
    <w:rsid w:val="00A27A20"/>
    <w:rsid w:val="00A27F38"/>
    <w:rsid w:val="00A315A4"/>
    <w:rsid w:val="00A322F4"/>
    <w:rsid w:val="00A37942"/>
    <w:rsid w:val="00A41074"/>
    <w:rsid w:val="00A41C2B"/>
    <w:rsid w:val="00A43FFE"/>
    <w:rsid w:val="00A44F3F"/>
    <w:rsid w:val="00A47453"/>
    <w:rsid w:val="00A47598"/>
    <w:rsid w:val="00A51846"/>
    <w:rsid w:val="00A52A9F"/>
    <w:rsid w:val="00A54017"/>
    <w:rsid w:val="00A55BC6"/>
    <w:rsid w:val="00A55D63"/>
    <w:rsid w:val="00A56247"/>
    <w:rsid w:val="00A5749D"/>
    <w:rsid w:val="00A5774E"/>
    <w:rsid w:val="00A57D69"/>
    <w:rsid w:val="00A61646"/>
    <w:rsid w:val="00A61781"/>
    <w:rsid w:val="00A61995"/>
    <w:rsid w:val="00A64657"/>
    <w:rsid w:val="00A65521"/>
    <w:rsid w:val="00A659B7"/>
    <w:rsid w:val="00A7169B"/>
    <w:rsid w:val="00A719E8"/>
    <w:rsid w:val="00A72723"/>
    <w:rsid w:val="00A754FE"/>
    <w:rsid w:val="00A81C48"/>
    <w:rsid w:val="00A85B5B"/>
    <w:rsid w:val="00A86BF5"/>
    <w:rsid w:val="00A9114B"/>
    <w:rsid w:val="00A91FFD"/>
    <w:rsid w:val="00A963AD"/>
    <w:rsid w:val="00A976AC"/>
    <w:rsid w:val="00A97BC3"/>
    <w:rsid w:val="00AA1786"/>
    <w:rsid w:val="00AA4F58"/>
    <w:rsid w:val="00AA53E9"/>
    <w:rsid w:val="00AB0432"/>
    <w:rsid w:val="00AB0D2E"/>
    <w:rsid w:val="00AB16A3"/>
    <w:rsid w:val="00AB406A"/>
    <w:rsid w:val="00AB44C0"/>
    <w:rsid w:val="00AC093B"/>
    <w:rsid w:val="00AC0942"/>
    <w:rsid w:val="00AC113E"/>
    <w:rsid w:val="00AC317D"/>
    <w:rsid w:val="00AD1174"/>
    <w:rsid w:val="00AD41ED"/>
    <w:rsid w:val="00AD59FC"/>
    <w:rsid w:val="00AD66FF"/>
    <w:rsid w:val="00AE2B75"/>
    <w:rsid w:val="00AE2CF8"/>
    <w:rsid w:val="00AE35AE"/>
    <w:rsid w:val="00AE4D69"/>
    <w:rsid w:val="00AE6526"/>
    <w:rsid w:val="00AF0CB2"/>
    <w:rsid w:val="00AF0D83"/>
    <w:rsid w:val="00AF51DE"/>
    <w:rsid w:val="00AF5D29"/>
    <w:rsid w:val="00B00903"/>
    <w:rsid w:val="00B00C0A"/>
    <w:rsid w:val="00B0180D"/>
    <w:rsid w:val="00B036FB"/>
    <w:rsid w:val="00B03A7E"/>
    <w:rsid w:val="00B04D31"/>
    <w:rsid w:val="00B11395"/>
    <w:rsid w:val="00B1340F"/>
    <w:rsid w:val="00B146F1"/>
    <w:rsid w:val="00B164F0"/>
    <w:rsid w:val="00B16DA1"/>
    <w:rsid w:val="00B26757"/>
    <w:rsid w:val="00B31868"/>
    <w:rsid w:val="00B326F3"/>
    <w:rsid w:val="00B334FB"/>
    <w:rsid w:val="00B37D24"/>
    <w:rsid w:val="00B43F47"/>
    <w:rsid w:val="00B4581F"/>
    <w:rsid w:val="00B4783B"/>
    <w:rsid w:val="00B55325"/>
    <w:rsid w:val="00B55F6B"/>
    <w:rsid w:val="00B616E7"/>
    <w:rsid w:val="00B6188A"/>
    <w:rsid w:val="00B61DF0"/>
    <w:rsid w:val="00B63D36"/>
    <w:rsid w:val="00B73260"/>
    <w:rsid w:val="00B82F1B"/>
    <w:rsid w:val="00B840F6"/>
    <w:rsid w:val="00B84532"/>
    <w:rsid w:val="00B93225"/>
    <w:rsid w:val="00B938C4"/>
    <w:rsid w:val="00B954CD"/>
    <w:rsid w:val="00B96218"/>
    <w:rsid w:val="00B964BB"/>
    <w:rsid w:val="00BA00CD"/>
    <w:rsid w:val="00BA1465"/>
    <w:rsid w:val="00BA3E29"/>
    <w:rsid w:val="00BA4122"/>
    <w:rsid w:val="00BA49E9"/>
    <w:rsid w:val="00BA4EDC"/>
    <w:rsid w:val="00BB096D"/>
    <w:rsid w:val="00BB3C82"/>
    <w:rsid w:val="00BC4D1C"/>
    <w:rsid w:val="00BC5330"/>
    <w:rsid w:val="00BD11B7"/>
    <w:rsid w:val="00BD1E5D"/>
    <w:rsid w:val="00BD2018"/>
    <w:rsid w:val="00BD2A1B"/>
    <w:rsid w:val="00BD4ADA"/>
    <w:rsid w:val="00BE05B9"/>
    <w:rsid w:val="00BE13D5"/>
    <w:rsid w:val="00BF0003"/>
    <w:rsid w:val="00BF0117"/>
    <w:rsid w:val="00BF4044"/>
    <w:rsid w:val="00C02398"/>
    <w:rsid w:val="00C10579"/>
    <w:rsid w:val="00C1118E"/>
    <w:rsid w:val="00C117CC"/>
    <w:rsid w:val="00C11812"/>
    <w:rsid w:val="00C11B63"/>
    <w:rsid w:val="00C13BE6"/>
    <w:rsid w:val="00C1724E"/>
    <w:rsid w:val="00C21894"/>
    <w:rsid w:val="00C21972"/>
    <w:rsid w:val="00C2220C"/>
    <w:rsid w:val="00C2383E"/>
    <w:rsid w:val="00C24379"/>
    <w:rsid w:val="00C24B1F"/>
    <w:rsid w:val="00C2683C"/>
    <w:rsid w:val="00C27B9A"/>
    <w:rsid w:val="00C308F9"/>
    <w:rsid w:val="00C321CD"/>
    <w:rsid w:val="00C32317"/>
    <w:rsid w:val="00C32D85"/>
    <w:rsid w:val="00C32E19"/>
    <w:rsid w:val="00C33B7B"/>
    <w:rsid w:val="00C36229"/>
    <w:rsid w:val="00C36239"/>
    <w:rsid w:val="00C3695A"/>
    <w:rsid w:val="00C427FD"/>
    <w:rsid w:val="00C42B8D"/>
    <w:rsid w:val="00C42C86"/>
    <w:rsid w:val="00C43EE3"/>
    <w:rsid w:val="00C47024"/>
    <w:rsid w:val="00C5124B"/>
    <w:rsid w:val="00C51949"/>
    <w:rsid w:val="00C53776"/>
    <w:rsid w:val="00C5601B"/>
    <w:rsid w:val="00C57653"/>
    <w:rsid w:val="00C5798D"/>
    <w:rsid w:val="00C609DF"/>
    <w:rsid w:val="00C63B2A"/>
    <w:rsid w:val="00C645AD"/>
    <w:rsid w:val="00C7081C"/>
    <w:rsid w:val="00C70FA9"/>
    <w:rsid w:val="00C75221"/>
    <w:rsid w:val="00C7562A"/>
    <w:rsid w:val="00C770C6"/>
    <w:rsid w:val="00C84CF6"/>
    <w:rsid w:val="00C85A12"/>
    <w:rsid w:val="00C8752A"/>
    <w:rsid w:val="00C91E1C"/>
    <w:rsid w:val="00C94881"/>
    <w:rsid w:val="00CA046B"/>
    <w:rsid w:val="00CA3425"/>
    <w:rsid w:val="00CA437C"/>
    <w:rsid w:val="00CA5841"/>
    <w:rsid w:val="00CA621C"/>
    <w:rsid w:val="00CA7E30"/>
    <w:rsid w:val="00CB01C1"/>
    <w:rsid w:val="00CB1EAC"/>
    <w:rsid w:val="00CB67D3"/>
    <w:rsid w:val="00CC1ACF"/>
    <w:rsid w:val="00CC25D1"/>
    <w:rsid w:val="00CC4541"/>
    <w:rsid w:val="00CC45B7"/>
    <w:rsid w:val="00CC4817"/>
    <w:rsid w:val="00CC714B"/>
    <w:rsid w:val="00CD03B8"/>
    <w:rsid w:val="00CD4969"/>
    <w:rsid w:val="00CE0543"/>
    <w:rsid w:val="00CE0556"/>
    <w:rsid w:val="00CE48B7"/>
    <w:rsid w:val="00CE48C4"/>
    <w:rsid w:val="00CE753C"/>
    <w:rsid w:val="00CF0B25"/>
    <w:rsid w:val="00CF68D4"/>
    <w:rsid w:val="00CF776B"/>
    <w:rsid w:val="00D0109A"/>
    <w:rsid w:val="00D02AB9"/>
    <w:rsid w:val="00D04316"/>
    <w:rsid w:val="00D10D72"/>
    <w:rsid w:val="00D115AD"/>
    <w:rsid w:val="00D11E76"/>
    <w:rsid w:val="00D1364A"/>
    <w:rsid w:val="00D13B6F"/>
    <w:rsid w:val="00D13D07"/>
    <w:rsid w:val="00D14789"/>
    <w:rsid w:val="00D15019"/>
    <w:rsid w:val="00D1685F"/>
    <w:rsid w:val="00D168DE"/>
    <w:rsid w:val="00D20615"/>
    <w:rsid w:val="00D3093A"/>
    <w:rsid w:val="00D33007"/>
    <w:rsid w:val="00D335E6"/>
    <w:rsid w:val="00D33EC2"/>
    <w:rsid w:val="00D34EA8"/>
    <w:rsid w:val="00D359F1"/>
    <w:rsid w:val="00D35DB7"/>
    <w:rsid w:val="00D37928"/>
    <w:rsid w:val="00D40243"/>
    <w:rsid w:val="00D42363"/>
    <w:rsid w:val="00D45FD3"/>
    <w:rsid w:val="00D5637A"/>
    <w:rsid w:val="00D57107"/>
    <w:rsid w:val="00D57468"/>
    <w:rsid w:val="00D61B76"/>
    <w:rsid w:val="00D62F33"/>
    <w:rsid w:val="00D724B5"/>
    <w:rsid w:val="00D75278"/>
    <w:rsid w:val="00D770DD"/>
    <w:rsid w:val="00D778EF"/>
    <w:rsid w:val="00D91056"/>
    <w:rsid w:val="00D96422"/>
    <w:rsid w:val="00D97BDE"/>
    <w:rsid w:val="00DA0D8B"/>
    <w:rsid w:val="00DA148B"/>
    <w:rsid w:val="00DA1D4E"/>
    <w:rsid w:val="00DA68AA"/>
    <w:rsid w:val="00DB135A"/>
    <w:rsid w:val="00DB1BA0"/>
    <w:rsid w:val="00DB2DB6"/>
    <w:rsid w:val="00DB4F93"/>
    <w:rsid w:val="00DC1A15"/>
    <w:rsid w:val="00DC1AB3"/>
    <w:rsid w:val="00DC1D0A"/>
    <w:rsid w:val="00DC2FB4"/>
    <w:rsid w:val="00DC3BA3"/>
    <w:rsid w:val="00DC47EC"/>
    <w:rsid w:val="00DC4EDE"/>
    <w:rsid w:val="00DC6E65"/>
    <w:rsid w:val="00DD0229"/>
    <w:rsid w:val="00DD2FF7"/>
    <w:rsid w:val="00DD34C7"/>
    <w:rsid w:val="00DD37B8"/>
    <w:rsid w:val="00DD6FD6"/>
    <w:rsid w:val="00DE1A81"/>
    <w:rsid w:val="00DE407E"/>
    <w:rsid w:val="00DE64C4"/>
    <w:rsid w:val="00DE70B1"/>
    <w:rsid w:val="00DF208F"/>
    <w:rsid w:val="00DF25BF"/>
    <w:rsid w:val="00DF28D3"/>
    <w:rsid w:val="00DF5CD4"/>
    <w:rsid w:val="00DF6FA4"/>
    <w:rsid w:val="00E0153E"/>
    <w:rsid w:val="00E06409"/>
    <w:rsid w:val="00E06957"/>
    <w:rsid w:val="00E1249E"/>
    <w:rsid w:val="00E14626"/>
    <w:rsid w:val="00E1563C"/>
    <w:rsid w:val="00E162F5"/>
    <w:rsid w:val="00E16AE2"/>
    <w:rsid w:val="00E17E62"/>
    <w:rsid w:val="00E2459B"/>
    <w:rsid w:val="00E24A46"/>
    <w:rsid w:val="00E25C06"/>
    <w:rsid w:val="00E30DE5"/>
    <w:rsid w:val="00E34E0D"/>
    <w:rsid w:val="00E36208"/>
    <w:rsid w:val="00E37484"/>
    <w:rsid w:val="00E414E1"/>
    <w:rsid w:val="00E42895"/>
    <w:rsid w:val="00E44F66"/>
    <w:rsid w:val="00E45269"/>
    <w:rsid w:val="00E539B4"/>
    <w:rsid w:val="00E54EB8"/>
    <w:rsid w:val="00E55B75"/>
    <w:rsid w:val="00E57001"/>
    <w:rsid w:val="00E5768C"/>
    <w:rsid w:val="00E629C0"/>
    <w:rsid w:val="00E62E24"/>
    <w:rsid w:val="00E6579F"/>
    <w:rsid w:val="00E666AA"/>
    <w:rsid w:val="00E66EC3"/>
    <w:rsid w:val="00E733BD"/>
    <w:rsid w:val="00E75A43"/>
    <w:rsid w:val="00E7601A"/>
    <w:rsid w:val="00E76825"/>
    <w:rsid w:val="00E76F29"/>
    <w:rsid w:val="00E805C7"/>
    <w:rsid w:val="00E80DE2"/>
    <w:rsid w:val="00E818CC"/>
    <w:rsid w:val="00E81D2C"/>
    <w:rsid w:val="00E8325F"/>
    <w:rsid w:val="00E83AF0"/>
    <w:rsid w:val="00E863DA"/>
    <w:rsid w:val="00E879A8"/>
    <w:rsid w:val="00E947E3"/>
    <w:rsid w:val="00E9481D"/>
    <w:rsid w:val="00E954DF"/>
    <w:rsid w:val="00EA44BE"/>
    <w:rsid w:val="00EB2CA9"/>
    <w:rsid w:val="00EB4FAE"/>
    <w:rsid w:val="00EC0AD7"/>
    <w:rsid w:val="00EC2C4E"/>
    <w:rsid w:val="00EC5B96"/>
    <w:rsid w:val="00EC668F"/>
    <w:rsid w:val="00ED0F78"/>
    <w:rsid w:val="00ED11A7"/>
    <w:rsid w:val="00ED3AA7"/>
    <w:rsid w:val="00ED79A6"/>
    <w:rsid w:val="00EE38DA"/>
    <w:rsid w:val="00EE463F"/>
    <w:rsid w:val="00EF133A"/>
    <w:rsid w:val="00EF16EB"/>
    <w:rsid w:val="00EF3362"/>
    <w:rsid w:val="00EF433A"/>
    <w:rsid w:val="00EF5478"/>
    <w:rsid w:val="00EF6C04"/>
    <w:rsid w:val="00F000AC"/>
    <w:rsid w:val="00F0077D"/>
    <w:rsid w:val="00F03210"/>
    <w:rsid w:val="00F05BD3"/>
    <w:rsid w:val="00F05D3C"/>
    <w:rsid w:val="00F076CC"/>
    <w:rsid w:val="00F07CAE"/>
    <w:rsid w:val="00F10EC4"/>
    <w:rsid w:val="00F11D5D"/>
    <w:rsid w:val="00F12B0C"/>
    <w:rsid w:val="00F15D8D"/>
    <w:rsid w:val="00F16F1A"/>
    <w:rsid w:val="00F21039"/>
    <w:rsid w:val="00F248C0"/>
    <w:rsid w:val="00F32062"/>
    <w:rsid w:val="00F33CAA"/>
    <w:rsid w:val="00F33DED"/>
    <w:rsid w:val="00F35525"/>
    <w:rsid w:val="00F3688B"/>
    <w:rsid w:val="00F37EC7"/>
    <w:rsid w:val="00F47CCF"/>
    <w:rsid w:val="00F51A8C"/>
    <w:rsid w:val="00F523EC"/>
    <w:rsid w:val="00F524D9"/>
    <w:rsid w:val="00F537BE"/>
    <w:rsid w:val="00F55D8D"/>
    <w:rsid w:val="00F55FEF"/>
    <w:rsid w:val="00F56D24"/>
    <w:rsid w:val="00F57A92"/>
    <w:rsid w:val="00F61234"/>
    <w:rsid w:val="00F63304"/>
    <w:rsid w:val="00F63738"/>
    <w:rsid w:val="00F72166"/>
    <w:rsid w:val="00F7593B"/>
    <w:rsid w:val="00F83CAD"/>
    <w:rsid w:val="00F83CEB"/>
    <w:rsid w:val="00F83D16"/>
    <w:rsid w:val="00F85B1F"/>
    <w:rsid w:val="00F9024F"/>
    <w:rsid w:val="00F905E4"/>
    <w:rsid w:val="00F90C0F"/>
    <w:rsid w:val="00F90FF1"/>
    <w:rsid w:val="00F911D3"/>
    <w:rsid w:val="00F9147A"/>
    <w:rsid w:val="00F9261E"/>
    <w:rsid w:val="00F9264E"/>
    <w:rsid w:val="00F92B73"/>
    <w:rsid w:val="00F942C8"/>
    <w:rsid w:val="00F94453"/>
    <w:rsid w:val="00F9497A"/>
    <w:rsid w:val="00F94D5F"/>
    <w:rsid w:val="00FA19A2"/>
    <w:rsid w:val="00FA1E42"/>
    <w:rsid w:val="00FA2BF8"/>
    <w:rsid w:val="00FA48CE"/>
    <w:rsid w:val="00FB12C5"/>
    <w:rsid w:val="00FB24CF"/>
    <w:rsid w:val="00FB4571"/>
    <w:rsid w:val="00FB79BF"/>
    <w:rsid w:val="00FC1918"/>
    <w:rsid w:val="00FC2DB3"/>
    <w:rsid w:val="00FC34CF"/>
    <w:rsid w:val="00FC3EAB"/>
    <w:rsid w:val="00FC57D5"/>
    <w:rsid w:val="00FC5AB9"/>
    <w:rsid w:val="00FC7269"/>
    <w:rsid w:val="00FC7C07"/>
    <w:rsid w:val="00FC7D1C"/>
    <w:rsid w:val="00FD00FB"/>
    <w:rsid w:val="00FD0A62"/>
    <w:rsid w:val="00FD501E"/>
    <w:rsid w:val="00FE0D5C"/>
    <w:rsid w:val="00FE117F"/>
    <w:rsid w:val="00FE4791"/>
    <w:rsid w:val="00FE5AED"/>
    <w:rsid w:val="00FE6462"/>
    <w:rsid w:val="00FE7740"/>
    <w:rsid w:val="00FF3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15:docId w15:val="{E12CAEA9-5D1A-4C0C-9CD7-49C908CF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E98"/>
  </w:style>
  <w:style w:type="paragraph" w:styleId="Heading1">
    <w:name w:val="heading 1"/>
    <w:basedOn w:val="Normal"/>
    <w:next w:val="Normal"/>
    <w:link w:val="Heading1Char"/>
    <w:uiPriority w:val="9"/>
    <w:qFormat/>
    <w:rsid w:val="00511E98"/>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uiPriority w:val="9"/>
    <w:qFormat/>
    <w:rsid w:val="00105D1D"/>
    <w:pPr>
      <w:keepNext/>
      <w:keepLines/>
      <w:numPr>
        <w:ilvl w:val="1"/>
        <w:numId w:val="1"/>
      </w:numPr>
      <w:spacing w:before="360" w:after="60" w:line="240" w:lineRule="auto"/>
      <w:ind w:left="576"/>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511E98"/>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511E98"/>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511E98"/>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511E98"/>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511E98"/>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511E98"/>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511E98"/>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E98"/>
    <w:rPr>
      <w:rFonts w:ascii="Calibri" w:eastAsia="Times New Roman" w:hAnsi="Calibri" w:cs="Times New Roman"/>
      <w:b/>
      <w:bCs/>
      <w:color w:val="92D050"/>
      <w:sz w:val="28"/>
      <w:szCs w:val="26"/>
    </w:rPr>
  </w:style>
  <w:style w:type="character" w:customStyle="1" w:styleId="Heading2Char">
    <w:name w:val="Heading 2 Char"/>
    <w:basedOn w:val="DefaultParagraphFont"/>
    <w:link w:val="Heading2"/>
    <w:uiPriority w:val="9"/>
    <w:rsid w:val="00105D1D"/>
    <w:rPr>
      <w:rFonts w:ascii="Calibri" w:eastAsia="Times New Roman" w:hAnsi="Calibri" w:cs="Times New Roman"/>
      <w:b/>
      <w:bCs/>
      <w:color w:val="000000" w:themeColor="text1"/>
      <w:sz w:val="24"/>
      <w:szCs w:val="20"/>
      <w:lang w:eastAsia="en-GB"/>
    </w:rPr>
  </w:style>
  <w:style w:type="character" w:customStyle="1" w:styleId="Heading3Char">
    <w:name w:val="Heading 3 Char"/>
    <w:basedOn w:val="DefaultParagraphFont"/>
    <w:link w:val="Heading3"/>
    <w:rsid w:val="00511E98"/>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511E98"/>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511E98"/>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511E98"/>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511E98"/>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511E98"/>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511E98"/>
    <w:rPr>
      <w:rFonts w:ascii="Cambria" w:eastAsia="Times New Roman" w:hAnsi="Cambria" w:cs="Times New Roman"/>
      <w:i/>
      <w:iCs/>
      <w:color w:val="404040"/>
      <w:szCs w:val="20"/>
      <w:lang w:val="en-US" w:eastAsia="en-GB"/>
    </w:rPr>
  </w:style>
  <w:style w:type="paragraph" w:styleId="ListParagraph">
    <w:name w:val="List Paragraph"/>
    <w:basedOn w:val="Normal"/>
    <w:uiPriority w:val="34"/>
    <w:qFormat/>
    <w:rsid w:val="00511E98"/>
    <w:pPr>
      <w:ind w:left="720"/>
      <w:contextualSpacing/>
    </w:pPr>
  </w:style>
  <w:style w:type="paragraph" w:customStyle="1" w:styleId="Default">
    <w:name w:val="Default"/>
    <w:rsid w:val="00511E9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5E6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D76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76BB"/>
    <w:rPr>
      <w:sz w:val="20"/>
      <w:szCs w:val="20"/>
    </w:rPr>
  </w:style>
  <w:style w:type="character" w:styleId="FootnoteReference">
    <w:name w:val="footnote reference"/>
    <w:basedOn w:val="DefaultParagraphFont"/>
    <w:uiPriority w:val="99"/>
    <w:semiHidden/>
    <w:unhideWhenUsed/>
    <w:rsid w:val="007D76BB"/>
    <w:rPr>
      <w:vertAlign w:val="superscript"/>
    </w:rPr>
  </w:style>
  <w:style w:type="paragraph" w:styleId="BalloonText">
    <w:name w:val="Balloon Text"/>
    <w:basedOn w:val="Normal"/>
    <w:link w:val="BalloonTextChar"/>
    <w:uiPriority w:val="99"/>
    <w:semiHidden/>
    <w:unhideWhenUsed/>
    <w:rsid w:val="00D62F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F33"/>
    <w:rPr>
      <w:rFonts w:ascii="Tahoma" w:hAnsi="Tahoma" w:cs="Tahoma"/>
      <w:sz w:val="16"/>
      <w:szCs w:val="16"/>
    </w:rPr>
  </w:style>
  <w:style w:type="character" w:styleId="CommentReference">
    <w:name w:val="annotation reference"/>
    <w:basedOn w:val="DefaultParagraphFont"/>
    <w:uiPriority w:val="99"/>
    <w:semiHidden/>
    <w:unhideWhenUsed/>
    <w:rsid w:val="00CE0543"/>
    <w:rPr>
      <w:sz w:val="16"/>
      <w:szCs w:val="16"/>
    </w:rPr>
  </w:style>
  <w:style w:type="numbering" w:customStyle="1" w:styleId="Style1">
    <w:name w:val="Style1"/>
    <w:uiPriority w:val="99"/>
    <w:rsid w:val="00924427"/>
    <w:pPr>
      <w:numPr>
        <w:numId w:val="27"/>
      </w:numPr>
    </w:pPr>
  </w:style>
  <w:style w:type="paragraph" w:styleId="TOCHeading">
    <w:name w:val="TOC Heading"/>
    <w:basedOn w:val="Heading1"/>
    <w:next w:val="Normal"/>
    <w:uiPriority w:val="39"/>
    <w:unhideWhenUsed/>
    <w:qFormat/>
    <w:rsid w:val="00E863DA"/>
    <w:pPr>
      <w:numPr>
        <w:numId w:val="0"/>
      </w:numPr>
      <w:spacing w:before="480" w:after="0" w:line="276" w:lineRule="auto"/>
      <w:outlineLvl w:val="9"/>
    </w:pPr>
    <w:rPr>
      <w:rFonts w:asciiTheme="majorHAnsi" w:eastAsiaTheme="majorEastAsia" w:hAnsiTheme="majorHAnsi" w:cstheme="majorBidi"/>
      <w:color w:val="365F91" w:themeColor="accent1" w:themeShade="BF"/>
      <w:szCs w:val="28"/>
      <w:lang w:val="en-US"/>
    </w:rPr>
  </w:style>
  <w:style w:type="paragraph" w:styleId="TOC1">
    <w:name w:val="toc 1"/>
    <w:basedOn w:val="Normal"/>
    <w:next w:val="Normal"/>
    <w:autoRedefine/>
    <w:uiPriority w:val="39"/>
    <w:unhideWhenUsed/>
    <w:rsid w:val="00E863DA"/>
    <w:pPr>
      <w:spacing w:after="100"/>
    </w:pPr>
  </w:style>
  <w:style w:type="paragraph" w:styleId="TOC2">
    <w:name w:val="toc 2"/>
    <w:basedOn w:val="Normal"/>
    <w:next w:val="Normal"/>
    <w:autoRedefine/>
    <w:uiPriority w:val="39"/>
    <w:unhideWhenUsed/>
    <w:rsid w:val="00E863DA"/>
    <w:pPr>
      <w:spacing w:after="100"/>
      <w:ind w:left="220"/>
    </w:pPr>
  </w:style>
  <w:style w:type="paragraph" w:styleId="TOC3">
    <w:name w:val="toc 3"/>
    <w:basedOn w:val="Normal"/>
    <w:next w:val="Normal"/>
    <w:autoRedefine/>
    <w:uiPriority w:val="39"/>
    <w:unhideWhenUsed/>
    <w:rsid w:val="00E863DA"/>
    <w:pPr>
      <w:spacing w:after="100"/>
      <w:ind w:left="440"/>
    </w:pPr>
  </w:style>
  <w:style w:type="character" w:styleId="Hyperlink">
    <w:name w:val="Hyperlink"/>
    <w:basedOn w:val="DefaultParagraphFont"/>
    <w:uiPriority w:val="99"/>
    <w:unhideWhenUsed/>
    <w:rsid w:val="00E863DA"/>
    <w:rPr>
      <w:color w:val="0000FF" w:themeColor="hyperlink"/>
      <w:u w:val="single"/>
    </w:rPr>
  </w:style>
  <w:style w:type="paragraph" w:styleId="Header">
    <w:name w:val="header"/>
    <w:basedOn w:val="Normal"/>
    <w:link w:val="HeaderChar"/>
    <w:uiPriority w:val="99"/>
    <w:unhideWhenUsed/>
    <w:rsid w:val="00E863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63DA"/>
  </w:style>
  <w:style w:type="paragraph" w:styleId="Footer">
    <w:name w:val="footer"/>
    <w:basedOn w:val="Normal"/>
    <w:link w:val="FooterChar"/>
    <w:uiPriority w:val="99"/>
    <w:unhideWhenUsed/>
    <w:rsid w:val="00E863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63DA"/>
  </w:style>
  <w:style w:type="character" w:styleId="Emphasis">
    <w:name w:val="Emphasis"/>
    <w:basedOn w:val="DefaultParagraphFont"/>
    <w:uiPriority w:val="20"/>
    <w:qFormat/>
    <w:rsid w:val="009A3070"/>
    <w:rPr>
      <w:b/>
      <w:bCs/>
      <w:i w:val="0"/>
      <w:iCs w:val="0"/>
    </w:rPr>
  </w:style>
  <w:style w:type="character" w:customStyle="1" w:styleId="st1">
    <w:name w:val="st1"/>
    <w:basedOn w:val="DefaultParagraphFont"/>
    <w:rsid w:val="009A3070"/>
  </w:style>
  <w:style w:type="paragraph" w:customStyle="1" w:styleId="Innrykk2kontr">
    <w:name w:val="Innrykk 2 kontr."/>
    <w:basedOn w:val="Normal"/>
    <w:rsid w:val="00390A3E"/>
    <w:pPr>
      <w:spacing w:after="0" w:line="280" w:lineRule="exact"/>
      <w:ind w:left="567" w:hanging="567"/>
    </w:pPr>
    <w:rPr>
      <w:rFonts w:ascii="Times New Roman" w:eastAsia="Times New Roman" w:hAnsi="Times New Roman" w:cs="Times New Roman"/>
      <w:sz w:val="24"/>
      <w:szCs w:val="20"/>
      <w:lang w:eastAsia="nb-NO"/>
    </w:rPr>
  </w:style>
  <w:style w:type="paragraph" w:styleId="BodyTextIndent">
    <w:name w:val="Body Text Indent"/>
    <w:basedOn w:val="Normal"/>
    <w:link w:val="BodyTextIndentChar"/>
    <w:rsid w:val="00390A3E"/>
    <w:pPr>
      <w:spacing w:after="120" w:line="240" w:lineRule="auto"/>
      <w:ind w:left="360"/>
    </w:pPr>
    <w:rPr>
      <w:rFonts w:ascii="Times New Roman" w:eastAsia="Times New Roman" w:hAnsi="Times New Roman" w:cs="Times New Roman"/>
      <w:sz w:val="24"/>
      <w:szCs w:val="24"/>
      <w:lang w:eastAsia="en-GB"/>
    </w:rPr>
  </w:style>
  <w:style w:type="character" w:customStyle="1" w:styleId="BodyTextIndentChar">
    <w:name w:val="Body Text Indent Char"/>
    <w:basedOn w:val="DefaultParagraphFont"/>
    <w:link w:val="BodyTextIndent"/>
    <w:rsid w:val="00390A3E"/>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094083"/>
    <w:pPr>
      <w:spacing w:line="240" w:lineRule="auto"/>
    </w:pPr>
    <w:rPr>
      <w:sz w:val="20"/>
      <w:szCs w:val="20"/>
    </w:rPr>
  </w:style>
  <w:style w:type="character" w:customStyle="1" w:styleId="CommentTextChar">
    <w:name w:val="Comment Text Char"/>
    <w:basedOn w:val="DefaultParagraphFont"/>
    <w:link w:val="CommentText"/>
    <w:uiPriority w:val="99"/>
    <w:semiHidden/>
    <w:rsid w:val="00094083"/>
    <w:rPr>
      <w:sz w:val="20"/>
      <w:szCs w:val="20"/>
    </w:rPr>
  </w:style>
  <w:style w:type="paragraph" w:styleId="CommentSubject">
    <w:name w:val="annotation subject"/>
    <w:basedOn w:val="CommentText"/>
    <w:next w:val="CommentText"/>
    <w:link w:val="CommentSubjectChar"/>
    <w:uiPriority w:val="99"/>
    <w:semiHidden/>
    <w:unhideWhenUsed/>
    <w:rsid w:val="00094083"/>
    <w:rPr>
      <w:b/>
      <w:bCs/>
    </w:rPr>
  </w:style>
  <w:style w:type="character" w:customStyle="1" w:styleId="CommentSubjectChar">
    <w:name w:val="Comment Subject Char"/>
    <w:basedOn w:val="CommentTextChar"/>
    <w:link w:val="CommentSubject"/>
    <w:uiPriority w:val="99"/>
    <w:semiHidden/>
    <w:rsid w:val="00094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31976">
      <w:bodyDiv w:val="1"/>
      <w:marLeft w:val="0"/>
      <w:marRight w:val="0"/>
      <w:marTop w:val="0"/>
      <w:marBottom w:val="0"/>
      <w:divBdr>
        <w:top w:val="none" w:sz="0" w:space="0" w:color="auto"/>
        <w:left w:val="none" w:sz="0" w:space="0" w:color="auto"/>
        <w:bottom w:val="none" w:sz="0" w:space="0" w:color="auto"/>
        <w:right w:val="none" w:sz="0" w:space="0" w:color="auto"/>
      </w:divBdr>
    </w:div>
    <w:div w:id="666130237">
      <w:bodyDiv w:val="1"/>
      <w:marLeft w:val="0"/>
      <w:marRight w:val="0"/>
      <w:marTop w:val="0"/>
      <w:marBottom w:val="0"/>
      <w:divBdr>
        <w:top w:val="none" w:sz="0" w:space="0" w:color="auto"/>
        <w:left w:val="none" w:sz="0" w:space="0" w:color="auto"/>
        <w:bottom w:val="none" w:sz="0" w:space="0" w:color="auto"/>
        <w:right w:val="none" w:sz="0" w:space="0" w:color="auto"/>
      </w:divBdr>
    </w:div>
    <w:div w:id="957447341">
      <w:bodyDiv w:val="1"/>
      <w:marLeft w:val="0"/>
      <w:marRight w:val="0"/>
      <w:marTop w:val="0"/>
      <w:marBottom w:val="0"/>
      <w:divBdr>
        <w:top w:val="none" w:sz="0" w:space="0" w:color="auto"/>
        <w:left w:val="none" w:sz="0" w:space="0" w:color="auto"/>
        <w:bottom w:val="none" w:sz="0" w:space="0" w:color="auto"/>
        <w:right w:val="none" w:sz="0" w:space="0" w:color="auto"/>
      </w:divBdr>
    </w:div>
    <w:div w:id="959149712">
      <w:bodyDiv w:val="1"/>
      <w:marLeft w:val="0"/>
      <w:marRight w:val="0"/>
      <w:marTop w:val="0"/>
      <w:marBottom w:val="0"/>
      <w:divBdr>
        <w:top w:val="none" w:sz="0" w:space="0" w:color="auto"/>
        <w:left w:val="none" w:sz="0" w:space="0" w:color="auto"/>
        <w:bottom w:val="none" w:sz="0" w:space="0" w:color="auto"/>
        <w:right w:val="none" w:sz="0" w:space="0" w:color="auto"/>
      </w:divBdr>
    </w:div>
    <w:div w:id="965503107">
      <w:bodyDiv w:val="1"/>
      <w:marLeft w:val="0"/>
      <w:marRight w:val="0"/>
      <w:marTop w:val="0"/>
      <w:marBottom w:val="0"/>
      <w:divBdr>
        <w:top w:val="none" w:sz="0" w:space="0" w:color="auto"/>
        <w:left w:val="none" w:sz="0" w:space="0" w:color="auto"/>
        <w:bottom w:val="none" w:sz="0" w:space="0" w:color="auto"/>
        <w:right w:val="none" w:sz="0" w:space="0" w:color="auto"/>
      </w:divBdr>
    </w:div>
    <w:div w:id="1133325107">
      <w:bodyDiv w:val="1"/>
      <w:marLeft w:val="0"/>
      <w:marRight w:val="0"/>
      <w:marTop w:val="0"/>
      <w:marBottom w:val="0"/>
      <w:divBdr>
        <w:top w:val="none" w:sz="0" w:space="0" w:color="auto"/>
        <w:left w:val="none" w:sz="0" w:space="0" w:color="auto"/>
        <w:bottom w:val="none" w:sz="0" w:space="0" w:color="auto"/>
        <w:right w:val="none" w:sz="0" w:space="0" w:color="auto"/>
      </w:divBdr>
    </w:div>
    <w:div w:id="1247885269">
      <w:bodyDiv w:val="1"/>
      <w:marLeft w:val="0"/>
      <w:marRight w:val="0"/>
      <w:marTop w:val="0"/>
      <w:marBottom w:val="0"/>
      <w:divBdr>
        <w:top w:val="none" w:sz="0" w:space="0" w:color="auto"/>
        <w:left w:val="none" w:sz="0" w:space="0" w:color="auto"/>
        <w:bottom w:val="none" w:sz="0" w:space="0" w:color="auto"/>
        <w:right w:val="none" w:sz="0" w:space="0" w:color="auto"/>
      </w:divBdr>
    </w:div>
    <w:div w:id="1456679407">
      <w:bodyDiv w:val="1"/>
      <w:marLeft w:val="0"/>
      <w:marRight w:val="0"/>
      <w:marTop w:val="0"/>
      <w:marBottom w:val="0"/>
      <w:divBdr>
        <w:top w:val="none" w:sz="0" w:space="0" w:color="auto"/>
        <w:left w:val="none" w:sz="0" w:space="0" w:color="auto"/>
        <w:bottom w:val="none" w:sz="0" w:space="0" w:color="auto"/>
        <w:right w:val="none" w:sz="0" w:space="0" w:color="auto"/>
      </w:divBdr>
    </w:div>
    <w:div w:id="1651056066">
      <w:bodyDiv w:val="1"/>
      <w:marLeft w:val="0"/>
      <w:marRight w:val="0"/>
      <w:marTop w:val="0"/>
      <w:marBottom w:val="0"/>
      <w:divBdr>
        <w:top w:val="none" w:sz="0" w:space="0" w:color="auto"/>
        <w:left w:val="none" w:sz="0" w:space="0" w:color="auto"/>
        <w:bottom w:val="none" w:sz="0" w:space="0" w:color="auto"/>
        <w:right w:val="none" w:sz="0" w:space="0" w:color="auto"/>
      </w:divBdr>
    </w:div>
    <w:div w:id="1844777367">
      <w:bodyDiv w:val="1"/>
      <w:marLeft w:val="0"/>
      <w:marRight w:val="0"/>
      <w:marTop w:val="0"/>
      <w:marBottom w:val="0"/>
      <w:divBdr>
        <w:top w:val="none" w:sz="0" w:space="0" w:color="auto"/>
        <w:left w:val="none" w:sz="0" w:space="0" w:color="auto"/>
        <w:bottom w:val="none" w:sz="0" w:space="0" w:color="auto"/>
        <w:right w:val="none" w:sz="0" w:space="0" w:color="auto"/>
      </w:divBdr>
    </w:div>
    <w:div w:id="213891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B65910-69FD-4930-BE5F-DC3803E8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12956</Words>
  <Characters>73855</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Markie</dc:creator>
  <cp:lastModifiedBy>Gregory Gleed</cp:lastModifiedBy>
  <cp:revision>17</cp:revision>
  <dcterms:created xsi:type="dcterms:W3CDTF">2015-09-11T12:41:00Z</dcterms:created>
  <dcterms:modified xsi:type="dcterms:W3CDTF">2015-10-25T12:56:00Z</dcterms:modified>
</cp:coreProperties>
</file>